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74F78" w14:textId="1B9363C0" w:rsidR="0039133B" w:rsidRPr="008217C1" w:rsidRDefault="00C92505" w:rsidP="008217C1">
      <w:pPr>
        <w:pStyle w:val="Kop2"/>
        <w:rPr>
          <w:rFonts w:asciiTheme="minorHAnsi" w:hAnsiTheme="minorHAnsi" w:cstheme="minorHAnsi"/>
          <w:sz w:val="22"/>
          <w:szCs w:val="22"/>
        </w:rPr>
      </w:pPr>
      <w:bookmarkStart w:id="0" w:name="_Toc130557529"/>
      <w:r>
        <w:rPr>
          <w:rFonts w:asciiTheme="minorHAnsi" w:hAnsiTheme="minorHAnsi" w:cstheme="minorHAnsi"/>
          <w:sz w:val="22"/>
          <w:szCs w:val="22"/>
        </w:rPr>
        <w:t xml:space="preserve">BIJLAGE </w:t>
      </w:r>
      <w:r w:rsidR="0023347F">
        <w:rPr>
          <w:rFonts w:asciiTheme="minorHAnsi" w:hAnsiTheme="minorHAnsi" w:cstheme="minorHAnsi"/>
          <w:sz w:val="22"/>
          <w:szCs w:val="22"/>
        </w:rPr>
        <w:t>@</w:t>
      </w:r>
      <w:r>
        <w:rPr>
          <w:rFonts w:asciiTheme="minorHAnsi" w:hAnsiTheme="minorHAnsi" w:cstheme="minorHAnsi"/>
          <w:sz w:val="22"/>
          <w:szCs w:val="22"/>
        </w:rPr>
        <w:tab/>
      </w:r>
      <w:proofErr w:type="spellStart"/>
      <w:r w:rsidR="008217C1" w:rsidRPr="008217C1">
        <w:rPr>
          <w:rFonts w:asciiTheme="minorHAnsi" w:hAnsiTheme="minorHAnsi" w:cstheme="minorHAnsi"/>
          <w:sz w:val="22"/>
          <w:szCs w:val="22"/>
        </w:rPr>
        <w:t>Subcriterium</w:t>
      </w:r>
      <w:proofErr w:type="spellEnd"/>
      <w:r w:rsidR="008217C1" w:rsidRPr="008217C1">
        <w:rPr>
          <w:rFonts w:asciiTheme="minorHAnsi" w:hAnsiTheme="minorHAnsi" w:cstheme="minorHAnsi"/>
          <w:sz w:val="22"/>
          <w:szCs w:val="22"/>
        </w:rPr>
        <w:t xml:space="preserve"> x</w:t>
      </w:r>
      <w:r w:rsidR="00190C8E">
        <w:rPr>
          <w:rFonts w:asciiTheme="minorHAnsi" w:hAnsiTheme="minorHAnsi" w:cstheme="minorHAnsi"/>
          <w:sz w:val="22"/>
          <w:szCs w:val="22"/>
        </w:rPr>
        <w:t>x</w:t>
      </w:r>
      <w:r w:rsidR="008217C1" w:rsidRPr="008217C1">
        <w:rPr>
          <w:rFonts w:asciiTheme="minorHAnsi" w:hAnsiTheme="minorHAnsi" w:cstheme="minorHAnsi"/>
          <w:sz w:val="22"/>
          <w:szCs w:val="22"/>
        </w:rPr>
        <w:tab/>
      </w:r>
      <w:r w:rsidR="0039133B" w:rsidRPr="008217C1">
        <w:rPr>
          <w:rFonts w:asciiTheme="minorHAnsi" w:hAnsiTheme="minorHAnsi" w:cstheme="minorHAnsi"/>
          <w:sz w:val="22"/>
          <w:szCs w:val="22"/>
        </w:rPr>
        <w:t>Zero-emissie materieel</w:t>
      </w:r>
      <w:bookmarkEnd w:id="0"/>
    </w:p>
    <w:p w14:paraId="44E75019" w14:textId="77777777" w:rsidR="0039133B" w:rsidRPr="008217C1" w:rsidRDefault="0039133B" w:rsidP="0039133B">
      <w:pPr>
        <w:rPr>
          <w:rFonts w:asciiTheme="minorHAnsi" w:hAnsiTheme="minorHAnsi" w:cstheme="minorHAnsi"/>
          <w:b/>
          <w:bCs/>
          <w:sz w:val="22"/>
          <w:szCs w:val="22"/>
        </w:rPr>
      </w:pPr>
    </w:p>
    <w:p w14:paraId="78F8ACF7" w14:textId="47094B2E" w:rsidR="0039133B" w:rsidRPr="008217C1" w:rsidRDefault="0039133B" w:rsidP="0039133B">
      <w:p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sz w:val="22"/>
          <w:szCs w:val="22"/>
        </w:rPr>
        <w:t xml:space="preserve">In deze aanbesteding </w:t>
      </w:r>
      <w:r w:rsidR="008217C1" w:rsidRPr="008217C1">
        <w:rPr>
          <w:rFonts w:asciiTheme="minorHAnsi" w:hAnsiTheme="minorHAnsi" w:cstheme="minorHAnsi"/>
          <w:sz w:val="22"/>
          <w:szCs w:val="22"/>
        </w:rPr>
        <w:t>moet</w:t>
      </w:r>
      <w:r w:rsidRPr="008217C1">
        <w:rPr>
          <w:rFonts w:asciiTheme="minorHAnsi" w:hAnsiTheme="minorHAnsi" w:cstheme="minorHAnsi"/>
          <w:sz w:val="22"/>
          <w:szCs w:val="22"/>
        </w:rPr>
        <w:t xml:space="preserve"> een bijdrage geleverd worden aan de borging van duurzaamheid in de standaard</w:t>
      </w:r>
      <w:r w:rsidR="006F731D">
        <w:rPr>
          <w:rFonts w:asciiTheme="minorHAnsi" w:hAnsiTheme="minorHAnsi" w:cstheme="minorHAnsi"/>
          <w:sz w:val="22"/>
          <w:szCs w:val="22"/>
        </w:rPr>
        <w:t xml:space="preserve"> </w:t>
      </w:r>
      <w:r w:rsidRPr="008217C1">
        <w:rPr>
          <w:rFonts w:asciiTheme="minorHAnsi" w:hAnsiTheme="minorHAnsi" w:cstheme="minorHAnsi"/>
          <w:sz w:val="22"/>
          <w:szCs w:val="22"/>
        </w:rPr>
        <w:t xml:space="preserve">processen van </w:t>
      </w:r>
      <w:r w:rsidR="008217C1" w:rsidRPr="008217C1">
        <w:rPr>
          <w:rFonts w:asciiTheme="minorHAnsi" w:hAnsiTheme="minorHAnsi" w:cstheme="minorHAnsi"/>
          <w:sz w:val="22"/>
          <w:szCs w:val="22"/>
        </w:rPr>
        <w:t xml:space="preserve">de aanbestedende dienst </w:t>
      </w:r>
      <w:r w:rsidRPr="008217C1">
        <w:rPr>
          <w:rFonts w:asciiTheme="minorHAnsi" w:hAnsiTheme="minorHAnsi" w:cstheme="minorHAnsi"/>
          <w:sz w:val="22"/>
          <w:szCs w:val="22"/>
        </w:rPr>
        <w:t>en van de gehele keten. Een onderdeel daarvan is inzet van zero-emissie materieel</w:t>
      </w:r>
      <w:r w:rsidR="008217C1">
        <w:rPr>
          <w:rFonts w:asciiTheme="minorHAnsi" w:hAnsiTheme="minorHAnsi" w:cstheme="minorHAnsi"/>
          <w:sz w:val="22"/>
          <w:szCs w:val="22"/>
        </w:rPr>
        <w:t>,</w:t>
      </w:r>
      <w:r w:rsidRPr="008217C1">
        <w:rPr>
          <w:rFonts w:asciiTheme="minorHAnsi" w:hAnsiTheme="minorHAnsi" w:cstheme="minorHAnsi"/>
          <w:sz w:val="22"/>
          <w:szCs w:val="22"/>
        </w:rPr>
        <w:t xml:space="preserve"> omdat voor </w:t>
      </w:r>
      <w:r w:rsidRPr="008217C1">
        <w:rPr>
          <w:rFonts w:asciiTheme="minorHAnsi" w:hAnsiTheme="minorHAnsi" w:cstheme="minorHAnsi"/>
          <w:bCs/>
          <w:sz w:val="22"/>
          <w:szCs w:val="22"/>
        </w:rPr>
        <w:t>de werkzaamheden van onderhavige Opdracht veel vervoersbewegingen moeten worden gemaakt. Om de vermindering van CO</w:t>
      </w:r>
      <w:r w:rsidRPr="008217C1">
        <w:rPr>
          <w:rFonts w:asciiTheme="minorHAnsi" w:hAnsiTheme="minorHAnsi" w:cstheme="minorHAnsi"/>
          <w:bCs/>
          <w:sz w:val="22"/>
          <w:szCs w:val="22"/>
          <w:vertAlign w:val="subscript"/>
        </w:rPr>
        <w:t>2</w:t>
      </w:r>
      <w:r w:rsidRPr="008217C1">
        <w:rPr>
          <w:rFonts w:asciiTheme="minorHAnsi" w:hAnsiTheme="minorHAnsi" w:cstheme="minorHAnsi"/>
          <w:bCs/>
          <w:sz w:val="22"/>
          <w:szCs w:val="22"/>
        </w:rPr>
        <w:t xml:space="preserve">-uitstoot en andere schadelijke stoffen te stimuleren, </w:t>
      </w:r>
      <w:r w:rsidR="00284AB6">
        <w:rPr>
          <w:rFonts w:asciiTheme="minorHAnsi" w:hAnsiTheme="minorHAnsi" w:cstheme="minorHAnsi"/>
          <w:bCs/>
          <w:sz w:val="22"/>
          <w:szCs w:val="22"/>
        </w:rPr>
        <w:t>waardeert</w:t>
      </w:r>
      <w:r w:rsidRPr="008217C1">
        <w:rPr>
          <w:rFonts w:asciiTheme="minorHAnsi" w:hAnsiTheme="minorHAnsi" w:cstheme="minorHAnsi"/>
          <w:bCs/>
          <w:sz w:val="22"/>
          <w:szCs w:val="22"/>
        </w:rPr>
        <w:t xml:space="preserve"> de Opdrachtgever de Inschrijvers wanneer zij minder vervuilend materieel inzetten. </w:t>
      </w:r>
    </w:p>
    <w:p w14:paraId="7710706B" w14:textId="77777777" w:rsidR="0039133B" w:rsidRPr="008217C1" w:rsidRDefault="0039133B" w:rsidP="0039133B">
      <w:pPr>
        <w:tabs>
          <w:tab w:val="left" w:pos="5116"/>
        </w:tabs>
        <w:spacing w:line="276" w:lineRule="auto"/>
        <w:rPr>
          <w:rFonts w:asciiTheme="minorHAnsi" w:hAnsiTheme="minorHAnsi" w:cstheme="minorHAnsi"/>
          <w:bCs/>
          <w:sz w:val="22"/>
          <w:szCs w:val="22"/>
          <w:u w:val="single"/>
        </w:rPr>
      </w:pPr>
    </w:p>
    <w:p w14:paraId="4CB5C044" w14:textId="77777777" w:rsidR="0039133B" w:rsidRPr="008217C1" w:rsidRDefault="0039133B" w:rsidP="0039133B">
      <w:pPr>
        <w:tabs>
          <w:tab w:val="left" w:pos="5116"/>
        </w:tabs>
        <w:spacing w:line="276" w:lineRule="auto"/>
        <w:jc w:val="both"/>
        <w:rPr>
          <w:rFonts w:asciiTheme="minorHAnsi" w:hAnsiTheme="minorHAnsi" w:cstheme="minorHAnsi"/>
          <w:bCs/>
          <w:sz w:val="22"/>
          <w:szCs w:val="22"/>
        </w:rPr>
      </w:pPr>
      <w:r w:rsidRPr="008217C1">
        <w:rPr>
          <w:rFonts w:asciiTheme="minorHAnsi" w:hAnsiTheme="minorHAnsi" w:cstheme="minorHAnsi"/>
          <w:sz w:val="22"/>
          <w:szCs w:val="22"/>
        </w:rPr>
        <w:t>U</w:t>
      </w:r>
      <w:r w:rsidRPr="008217C1">
        <w:rPr>
          <w:rFonts w:asciiTheme="minorHAnsi" w:hAnsiTheme="minorHAnsi" w:cstheme="minorHAnsi"/>
          <w:bCs/>
          <w:sz w:val="22"/>
          <w:szCs w:val="22"/>
        </w:rPr>
        <w:t xml:space="preserve">itgangspunten zijn: </w:t>
      </w:r>
    </w:p>
    <w:p w14:paraId="739DD33B" w14:textId="05C9A9F9" w:rsidR="0039133B" w:rsidRPr="00AF50BD"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bookmarkStart w:id="1" w:name="_Hlk160531024"/>
      <w:r w:rsidRPr="008217C1">
        <w:rPr>
          <w:rFonts w:asciiTheme="minorHAnsi" w:hAnsiTheme="minorHAnsi" w:cstheme="minorHAnsi"/>
          <w:bCs/>
          <w:sz w:val="22"/>
          <w:szCs w:val="22"/>
        </w:rPr>
        <w:t xml:space="preserve">De Inschrijver vult voor de beantwoording van dit </w:t>
      </w:r>
      <w:proofErr w:type="spellStart"/>
      <w:r w:rsidR="000A63A7">
        <w:rPr>
          <w:rFonts w:asciiTheme="minorHAnsi" w:hAnsiTheme="minorHAnsi" w:cstheme="minorHAnsi"/>
          <w:bCs/>
          <w:sz w:val="22"/>
          <w:szCs w:val="22"/>
        </w:rPr>
        <w:t>sub</w:t>
      </w:r>
      <w:r w:rsidRPr="008217C1">
        <w:rPr>
          <w:rFonts w:asciiTheme="minorHAnsi" w:hAnsiTheme="minorHAnsi" w:cstheme="minorHAnsi"/>
          <w:bCs/>
          <w:sz w:val="22"/>
          <w:szCs w:val="22"/>
        </w:rPr>
        <w:t>criterium</w:t>
      </w:r>
      <w:proofErr w:type="spellEnd"/>
      <w:r w:rsidRPr="008217C1">
        <w:rPr>
          <w:rFonts w:asciiTheme="minorHAnsi" w:hAnsiTheme="minorHAnsi" w:cstheme="minorHAnsi"/>
          <w:bCs/>
          <w:sz w:val="22"/>
          <w:szCs w:val="22"/>
        </w:rPr>
        <w:t xml:space="preserve"> </w:t>
      </w:r>
      <w:r w:rsidR="00CA68E2">
        <w:rPr>
          <w:rFonts w:asciiTheme="minorHAnsi" w:hAnsiTheme="minorHAnsi" w:cstheme="minorHAnsi"/>
          <w:bCs/>
          <w:sz w:val="22"/>
          <w:szCs w:val="22"/>
        </w:rPr>
        <w:t xml:space="preserve">alle uren/dagen van alle in te zetten materieelstukken voor deze opdracht </w:t>
      </w:r>
      <w:r w:rsidRPr="008217C1">
        <w:rPr>
          <w:rFonts w:asciiTheme="minorHAnsi" w:hAnsiTheme="minorHAnsi" w:cstheme="minorHAnsi"/>
          <w:bCs/>
          <w:sz w:val="22"/>
          <w:szCs w:val="22"/>
        </w:rPr>
        <w:t>in op het Invulformulier ‘Zero-emissie materieel’</w:t>
      </w:r>
      <w:r w:rsidR="000A63A7">
        <w:rPr>
          <w:rFonts w:asciiTheme="minorHAnsi" w:hAnsiTheme="minorHAnsi" w:cstheme="minorHAnsi"/>
          <w:bCs/>
          <w:sz w:val="22"/>
          <w:szCs w:val="22"/>
        </w:rPr>
        <w:t xml:space="preserve">, </w:t>
      </w:r>
      <w:r w:rsidR="000A63A7" w:rsidRPr="00AF50BD">
        <w:rPr>
          <w:rFonts w:asciiTheme="minorHAnsi" w:hAnsiTheme="minorHAnsi" w:cstheme="minorHAnsi"/>
          <w:bCs/>
          <w:sz w:val="22"/>
          <w:szCs w:val="22"/>
        </w:rPr>
        <w:t xml:space="preserve">bijlage </w:t>
      </w:r>
      <w:r w:rsidR="00AF50BD" w:rsidRPr="00AF50BD">
        <w:rPr>
          <w:rFonts w:asciiTheme="minorHAnsi" w:hAnsiTheme="minorHAnsi" w:cstheme="minorHAnsi"/>
          <w:bCs/>
          <w:sz w:val="22"/>
          <w:szCs w:val="22"/>
        </w:rPr>
        <w:t>1</w:t>
      </w:r>
      <w:r w:rsidRPr="00AF50BD">
        <w:rPr>
          <w:rFonts w:asciiTheme="minorHAnsi" w:hAnsiTheme="minorHAnsi" w:cstheme="minorHAnsi"/>
          <w:bCs/>
          <w:sz w:val="22"/>
          <w:szCs w:val="22"/>
        </w:rPr>
        <w:t xml:space="preserve">. </w:t>
      </w:r>
    </w:p>
    <w:bookmarkEnd w:id="1"/>
    <w:p w14:paraId="08BD792B" w14:textId="6187FA1A" w:rsidR="0039133B" w:rsidRDefault="0039133B" w:rsidP="0039133B">
      <w:pPr>
        <w:pStyle w:val="Lijstalinea"/>
        <w:numPr>
          <w:ilvl w:val="1"/>
          <w:numId w:val="3"/>
        </w:numPr>
        <w:tabs>
          <w:tab w:val="left" w:pos="5116"/>
        </w:tabs>
        <w:spacing w:line="276" w:lineRule="auto"/>
        <w:rPr>
          <w:rFonts w:asciiTheme="minorHAnsi" w:hAnsiTheme="minorHAnsi" w:cstheme="minorHAnsi"/>
          <w:bCs/>
          <w:sz w:val="22"/>
          <w:szCs w:val="22"/>
        </w:rPr>
      </w:pPr>
      <w:r w:rsidRPr="00AF50BD">
        <w:rPr>
          <w:rFonts w:asciiTheme="minorHAnsi" w:hAnsiTheme="minorHAnsi" w:cstheme="minorHAnsi"/>
          <w:bCs/>
          <w:sz w:val="22"/>
          <w:szCs w:val="22"/>
        </w:rPr>
        <w:t xml:space="preserve">Onder materieelstukken </w:t>
      </w:r>
      <w:r w:rsidRPr="008217C1">
        <w:rPr>
          <w:rFonts w:asciiTheme="minorHAnsi" w:hAnsiTheme="minorHAnsi" w:cstheme="minorHAnsi"/>
          <w:bCs/>
          <w:sz w:val="22"/>
          <w:szCs w:val="22"/>
        </w:rPr>
        <w:t xml:space="preserve">wordt verstaan de werktuigen, voertuigen en/of gereedschappen die verderop in deze </w:t>
      </w:r>
      <w:r w:rsidR="00BE75D0">
        <w:rPr>
          <w:rFonts w:asciiTheme="minorHAnsi" w:hAnsiTheme="minorHAnsi" w:cstheme="minorHAnsi"/>
          <w:bCs/>
          <w:sz w:val="22"/>
          <w:szCs w:val="22"/>
        </w:rPr>
        <w:t>bijlage</w:t>
      </w:r>
      <w:r w:rsidRPr="008217C1">
        <w:rPr>
          <w:rFonts w:asciiTheme="minorHAnsi" w:hAnsiTheme="minorHAnsi" w:cstheme="minorHAnsi"/>
          <w:bCs/>
          <w:sz w:val="22"/>
          <w:szCs w:val="22"/>
        </w:rPr>
        <w:t xml:space="preserve"> staan beschreven.</w:t>
      </w:r>
    </w:p>
    <w:p w14:paraId="42B8D7D2" w14:textId="77777777" w:rsidR="001C45D3" w:rsidRPr="001C45D3" w:rsidRDefault="001C45D3" w:rsidP="001C45D3">
      <w:pPr>
        <w:pStyle w:val="Lijstalinea"/>
        <w:numPr>
          <w:ilvl w:val="1"/>
          <w:numId w:val="3"/>
        </w:numPr>
        <w:rPr>
          <w:rFonts w:asciiTheme="minorHAnsi" w:hAnsiTheme="minorHAnsi" w:cstheme="minorHAnsi"/>
          <w:bCs/>
          <w:sz w:val="22"/>
          <w:szCs w:val="22"/>
        </w:rPr>
      </w:pPr>
      <w:r w:rsidRPr="001C45D3">
        <w:rPr>
          <w:rFonts w:asciiTheme="minorHAnsi" w:hAnsiTheme="minorHAnsi" w:cstheme="minorHAnsi"/>
          <w:bCs/>
          <w:sz w:val="22"/>
          <w:szCs w:val="22"/>
        </w:rPr>
        <w:t>Alle materieelstukken kunnen slechts bij één van de categorieën werktuigen, voertuigen of gereedschappen op het invulformulier worden ingevuld, ter voorkoming van dubbeling.</w:t>
      </w:r>
    </w:p>
    <w:p w14:paraId="67DE2E7A" w14:textId="7B5BAE05" w:rsidR="0039133B" w:rsidRPr="008217C1" w:rsidRDefault="0039133B" w:rsidP="0039133B">
      <w:pPr>
        <w:pStyle w:val="Lijstalinea"/>
        <w:numPr>
          <w:ilvl w:val="1"/>
          <w:numId w:val="3"/>
        </w:numPr>
        <w:rPr>
          <w:rFonts w:asciiTheme="minorHAnsi" w:hAnsiTheme="minorHAnsi" w:cstheme="minorHAnsi"/>
          <w:bCs/>
          <w:sz w:val="22"/>
          <w:szCs w:val="22"/>
        </w:rPr>
      </w:pPr>
      <w:r w:rsidRPr="008217C1">
        <w:rPr>
          <w:rFonts w:asciiTheme="minorHAnsi" w:hAnsiTheme="minorHAnsi" w:cstheme="minorHAnsi"/>
          <w:bCs/>
          <w:sz w:val="22"/>
          <w:szCs w:val="22"/>
        </w:rPr>
        <w:t xml:space="preserve">In het tabblad ‘invulformulier’ </w:t>
      </w:r>
      <w:r w:rsidR="00284AB6">
        <w:rPr>
          <w:rFonts w:asciiTheme="minorHAnsi" w:hAnsiTheme="minorHAnsi" w:cstheme="minorHAnsi"/>
          <w:bCs/>
          <w:sz w:val="22"/>
          <w:szCs w:val="22"/>
        </w:rPr>
        <w:t>moet</w:t>
      </w:r>
      <w:r w:rsidRPr="008217C1">
        <w:rPr>
          <w:rFonts w:asciiTheme="minorHAnsi" w:hAnsiTheme="minorHAnsi" w:cstheme="minorHAnsi"/>
          <w:bCs/>
          <w:sz w:val="22"/>
          <w:szCs w:val="22"/>
        </w:rPr>
        <w:t xml:space="preserve"> het totaal aantal uren (bij werktuigen en gereedschappen) en dagen (bij voertuigen) in te zetten materieelstukken zijn ingevuld. </w:t>
      </w:r>
    </w:p>
    <w:p w14:paraId="51A9DF94" w14:textId="072FE696" w:rsidR="0039133B" w:rsidRPr="008217C1" w:rsidRDefault="0039133B" w:rsidP="0039133B">
      <w:pPr>
        <w:pStyle w:val="Lijstalinea"/>
        <w:numPr>
          <w:ilvl w:val="1"/>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In het tabblad ‘bewijslast’ </w:t>
      </w:r>
      <w:r w:rsidR="00284AB6">
        <w:rPr>
          <w:rFonts w:asciiTheme="minorHAnsi" w:hAnsiTheme="minorHAnsi" w:cstheme="minorHAnsi"/>
          <w:bCs/>
          <w:sz w:val="22"/>
          <w:szCs w:val="22"/>
        </w:rPr>
        <w:t>moeten</w:t>
      </w:r>
      <w:r w:rsidRPr="008217C1">
        <w:rPr>
          <w:rFonts w:asciiTheme="minorHAnsi" w:hAnsiTheme="minorHAnsi" w:cstheme="minorHAnsi"/>
          <w:bCs/>
          <w:sz w:val="22"/>
          <w:szCs w:val="22"/>
        </w:rPr>
        <w:t xml:space="preserve"> alle gevraagde gegevens m.b.t. de in te zetten materieelstukken zijn ingevuld. </w:t>
      </w:r>
    </w:p>
    <w:p w14:paraId="7CF301C2" w14:textId="68C52CCC" w:rsidR="0039133B" w:rsidRDefault="0039133B" w:rsidP="0039133B">
      <w:pPr>
        <w:pStyle w:val="Lijstalinea"/>
        <w:numPr>
          <w:ilvl w:val="1"/>
          <w:numId w:val="3"/>
        </w:numPr>
        <w:tabs>
          <w:tab w:val="left" w:pos="5116"/>
        </w:tabs>
        <w:spacing w:before="240"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De ingevulde waarden in Invulformulier ‘Zero-emissie materieel’ </w:t>
      </w:r>
      <w:r w:rsidR="00FD7D2E">
        <w:rPr>
          <w:rFonts w:asciiTheme="minorHAnsi" w:hAnsiTheme="minorHAnsi" w:cstheme="minorHAnsi"/>
          <w:bCs/>
          <w:sz w:val="22"/>
          <w:szCs w:val="22"/>
        </w:rPr>
        <w:t>in</w:t>
      </w:r>
      <w:r w:rsidRPr="008217C1">
        <w:rPr>
          <w:rFonts w:asciiTheme="minorHAnsi" w:hAnsiTheme="minorHAnsi" w:cstheme="minorHAnsi"/>
          <w:bCs/>
          <w:sz w:val="22"/>
          <w:szCs w:val="22"/>
        </w:rPr>
        <w:t xml:space="preserve"> het tabblad ‘invulformulier’ en het tabblad ‘bewijslast’ </w:t>
      </w:r>
      <w:r w:rsidR="00BE75D0">
        <w:rPr>
          <w:rFonts w:asciiTheme="minorHAnsi" w:hAnsiTheme="minorHAnsi" w:cstheme="minorHAnsi"/>
          <w:bCs/>
          <w:sz w:val="22"/>
          <w:szCs w:val="22"/>
        </w:rPr>
        <w:t>moeten</w:t>
      </w:r>
      <w:r w:rsidRPr="008217C1">
        <w:rPr>
          <w:rFonts w:asciiTheme="minorHAnsi" w:hAnsiTheme="minorHAnsi" w:cstheme="minorHAnsi"/>
          <w:bCs/>
          <w:sz w:val="22"/>
          <w:szCs w:val="22"/>
        </w:rPr>
        <w:t xml:space="preserve"> overeenkomen. Mochten er tegenstrijdigheden zijn tussen deze twee waarden dan prevaleert tabblad ‘bewijslast’ en past de Opdrachtgever het ‘invulformulier’ aan conform het tabblad ‘bewijslast’ en dit aangepaste invulformulier zal worden meegewogen in de beoordeling van de aanbieding.  </w:t>
      </w:r>
    </w:p>
    <w:p w14:paraId="6F546E17" w14:textId="77561F1A" w:rsidR="004B15A4" w:rsidRPr="00E9413F" w:rsidRDefault="004B15A4" w:rsidP="0039133B">
      <w:pPr>
        <w:pStyle w:val="Lijstalinea"/>
        <w:numPr>
          <w:ilvl w:val="1"/>
          <w:numId w:val="3"/>
        </w:numPr>
        <w:tabs>
          <w:tab w:val="left" w:pos="5116"/>
        </w:tabs>
        <w:spacing w:before="240" w:line="276" w:lineRule="auto"/>
        <w:rPr>
          <w:rFonts w:asciiTheme="minorHAnsi" w:hAnsiTheme="minorHAnsi" w:cstheme="minorHAnsi"/>
          <w:bCs/>
          <w:sz w:val="22"/>
          <w:szCs w:val="22"/>
        </w:rPr>
      </w:pPr>
      <w:r w:rsidRPr="00E9413F">
        <w:rPr>
          <w:rFonts w:asciiTheme="minorHAnsi" w:hAnsiTheme="minorHAnsi" w:cstheme="minorHAnsi"/>
          <w:bCs/>
          <w:sz w:val="22"/>
          <w:szCs w:val="22"/>
        </w:rPr>
        <w:t>Bij materieelstukken die nog niet beschikbaar zijn kan dit aangegeven worden in het tabblad ‘bewijslast’. Dit kan bijvoorbeeld het geval zijn als een materieelstuk al we</w:t>
      </w:r>
      <w:r w:rsidR="005A6009">
        <w:rPr>
          <w:rFonts w:asciiTheme="minorHAnsi" w:hAnsiTheme="minorHAnsi" w:cstheme="minorHAnsi"/>
          <w:bCs/>
          <w:sz w:val="22"/>
          <w:szCs w:val="22"/>
        </w:rPr>
        <w:t>l</w:t>
      </w:r>
      <w:r w:rsidRPr="00E9413F">
        <w:rPr>
          <w:rFonts w:asciiTheme="minorHAnsi" w:hAnsiTheme="minorHAnsi" w:cstheme="minorHAnsi"/>
          <w:bCs/>
          <w:sz w:val="22"/>
          <w:szCs w:val="22"/>
        </w:rPr>
        <w:t xml:space="preserve"> besteld is, maar nog niet geleverd en de levering wel plaats vindt voor de start van de uitvoering. De gegevens van deze materieelstukken dan worden gecontroleerd in de bouwvergadering. </w:t>
      </w:r>
    </w:p>
    <w:p w14:paraId="7BAC8079" w14:textId="10AF4183" w:rsidR="0039133B" w:rsidRDefault="0039133B" w:rsidP="0039133B">
      <w:pPr>
        <w:pStyle w:val="Lijstalinea"/>
        <w:numPr>
          <w:ilvl w:val="0"/>
          <w:numId w:val="3"/>
        </w:numPr>
        <w:tabs>
          <w:tab w:val="left" w:pos="5116"/>
        </w:tabs>
        <w:spacing w:before="240"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De materieelstukken die Inschrijver opneemt in het tabblad ‘bewijslast’ </w:t>
      </w:r>
      <w:r w:rsidR="00FD7D2E">
        <w:rPr>
          <w:rFonts w:asciiTheme="minorHAnsi" w:hAnsiTheme="minorHAnsi" w:cstheme="minorHAnsi"/>
          <w:bCs/>
          <w:sz w:val="22"/>
          <w:szCs w:val="22"/>
        </w:rPr>
        <w:t>moeten</w:t>
      </w:r>
      <w:r w:rsidRPr="008217C1">
        <w:rPr>
          <w:rFonts w:asciiTheme="minorHAnsi" w:hAnsiTheme="minorHAnsi" w:cstheme="minorHAnsi"/>
          <w:bCs/>
          <w:sz w:val="22"/>
          <w:szCs w:val="22"/>
        </w:rPr>
        <w:t xml:space="preserve"> daadwerkelijk ten behoeve van onderhavige Opdracht worden ingezet. </w:t>
      </w:r>
    </w:p>
    <w:p w14:paraId="7DB5DDBB" w14:textId="5333085D" w:rsidR="00C56C70" w:rsidRPr="008217C1" w:rsidRDefault="00C56C70" w:rsidP="0039133B">
      <w:pPr>
        <w:pStyle w:val="Lijstalinea"/>
        <w:numPr>
          <w:ilvl w:val="0"/>
          <w:numId w:val="3"/>
        </w:numPr>
        <w:tabs>
          <w:tab w:val="left" w:pos="5116"/>
        </w:tabs>
        <w:spacing w:before="240" w:line="276" w:lineRule="auto"/>
        <w:rPr>
          <w:rFonts w:asciiTheme="minorHAnsi" w:hAnsiTheme="minorHAnsi" w:cstheme="minorHAnsi"/>
          <w:bCs/>
          <w:sz w:val="22"/>
          <w:szCs w:val="22"/>
        </w:rPr>
      </w:pPr>
      <w:bookmarkStart w:id="2" w:name="_Hlk160531315"/>
      <w:r>
        <w:rPr>
          <w:rFonts w:asciiTheme="minorHAnsi" w:hAnsiTheme="minorHAnsi" w:cstheme="minorHAnsi"/>
          <w:bCs/>
          <w:sz w:val="22"/>
          <w:szCs w:val="22"/>
        </w:rPr>
        <w:t xml:space="preserve">De verplichting voor het inzetten van de aangeboden materieelstukken geldt ook </w:t>
      </w:r>
      <w:r w:rsidR="00B57F41">
        <w:rPr>
          <w:rFonts w:asciiTheme="minorHAnsi" w:hAnsiTheme="minorHAnsi" w:cstheme="minorHAnsi"/>
          <w:bCs/>
          <w:sz w:val="22"/>
          <w:szCs w:val="22"/>
        </w:rPr>
        <w:t xml:space="preserve">voor </w:t>
      </w:r>
      <w:r>
        <w:rPr>
          <w:rFonts w:asciiTheme="minorHAnsi" w:hAnsiTheme="minorHAnsi" w:cstheme="minorHAnsi"/>
          <w:bCs/>
          <w:sz w:val="22"/>
          <w:szCs w:val="22"/>
        </w:rPr>
        <w:t xml:space="preserve">alle in te zetten derden, zowel </w:t>
      </w:r>
      <w:proofErr w:type="spellStart"/>
      <w:r>
        <w:rPr>
          <w:rFonts w:asciiTheme="minorHAnsi" w:hAnsiTheme="minorHAnsi" w:cstheme="minorHAnsi"/>
          <w:bCs/>
          <w:sz w:val="22"/>
          <w:szCs w:val="22"/>
        </w:rPr>
        <w:t>combinanten</w:t>
      </w:r>
      <w:proofErr w:type="spellEnd"/>
      <w:r>
        <w:rPr>
          <w:rFonts w:asciiTheme="minorHAnsi" w:hAnsiTheme="minorHAnsi" w:cstheme="minorHAnsi"/>
          <w:bCs/>
          <w:sz w:val="22"/>
          <w:szCs w:val="22"/>
        </w:rPr>
        <w:t xml:space="preserve"> als onderaannemers.</w:t>
      </w:r>
    </w:p>
    <w:bookmarkEnd w:id="2"/>
    <w:p w14:paraId="23C990B4" w14:textId="06DAF761" w:rsidR="0039133B" w:rsidRPr="004B15A4"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4B15A4">
        <w:rPr>
          <w:rFonts w:asciiTheme="minorHAnsi" w:hAnsiTheme="minorHAnsi" w:cstheme="minorHAnsi"/>
          <w:bCs/>
          <w:sz w:val="22"/>
          <w:szCs w:val="22"/>
        </w:rPr>
        <w:t>Inschrijver houdt een logboek bij met de materieelstukken die tijdens de uitvoering van de werkzaamheden aanwezig zijn en ten behoeve van onderhavige Opdracht worden ingezet, onder vermelding van het kentekennummer/registratienummer van de betreffende materieelstukken. Dit logboek overlegt Inschrijver aan Opdrachtgever</w:t>
      </w:r>
      <w:r w:rsidR="001C45D3">
        <w:rPr>
          <w:rFonts w:asciiTheme="minorHAnsi" w:hAnsiTheme="minorHAnsi" w:cstheme="minorHAnsi"/>
          <w:bCs/>
          <w:sz w:val="22"/>
          <w:szCs w:val="22"/>
        </w:rPr>
        <w:t xml:space="preserve"> </w:t>
      </w:r>
      <w:r w:rsidR="001C45D3" w:rsidRPr="001C45D3">
        <w:rPr>
          <w:rFonts w:asciiTheme="minorHAnsi" w:hAnsiTheme="minorHAnsi" w:cstheme="minorHAnsi"/>
          <w:bCs/>
          <w:sz w:val="22"/>
          <w:szCs w:val="22"/>
        </w:rPr>
        <w:t>op verzoek van opdrachtgever</w:t>
      </w:r>
      <w:r w:rsidR="001C45D3">
        <w:rPr>
          <w:rFonts w:asciiTheme="minorHAnsi" w:hAnsiTheme="minorHAnsi" w:cstheme="minorHAnsi"/>
          <w:bCs/>
          <w:sz w:val="22"/>
          <w:szCs w:val="22"/>
        </w:rPr>
        <w:t xml:space="preserve"> </w:t>
      </w:r>
      <w:r w:rsidR="001C45D3" w:rsidRPr="00335C82">
        <w:rPr>
          <w:rFonts w:asciiTheme="minorHAnsi" w:hAnsiTheme="minorHAnsi" w:cstheme="minorHAnsi"/>
          <w:bCs/>
          <w:sz w:val="22"/>
          <w:szCs w:val="22"/>
        </w:rPr>
        <w:t>per kwartaal</w:t>
      </w:r>
      <w:r w:rsidRPr="00335C82">
        <w:rPr>
          <w:rFonts w:asciiTheme="minorHAnsi" w:hAnsiTheme="minorHAnsi" w:cstheme="minorHAnsi"/>
          <w:bCs/>
          <w:sz w:val="22"/>
          <w:szCs w:val="22"/>
        </w:rPr>
        <w:t xml:space="preserve"> zodat </w:t>
      </w:r>
      <w:r w:rsidRPr="004B15A4">
        <w:rPr>
          <w:rFonts w:asciiTheme="minorHAnsi" w:hAnsiTheme="minorHAnsi" w:cstheme="minorHAnsi"/>
          <w:bCs/>
          <w:sz w:val="22"/>
          <w:szCs w:val="22"/>
        </w:rPr>
        <w:t xml:space="preserve">voor Opdrachtgever inzichtelijk en controleerbaar is of Inschrijver de materieelstukken die in zijn Offerte zijn opgenomen daadwerkelijk tijdens de </w:t>
      </w:r>
      <w:r w:rsidRPr="004B15A4">
        <w:rPr>
          <w:rFonts w:asciiTheme="minorHAnsi" w:hAnsiTheme="minorHAnsi" w:cstheme="minorHAnsi"/>
          <w:bCs/>
          <w:sz w:val="22"/>
          <w:szCs w:val="22"/>
        </w:rPr>
        <w:lastRenderedPageBreak/>
        <w:t>uitvoering van de werkzaamheden aanwezig zijn en worden ingezet. Overigens heeft Opdrachtgever de bevoegdheid deze controle ook op een andere wijze uit te voeren.</w:t>
      </w:r>
    </w:p>
    <w:p w14:paraId="06C10EDA" w14:textId="77777777" w:rsidR="0039133B" w:rsidRPr="00C11F9B"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C11F9B">
        <w:rPr>
          <w:rFonts w:asciiTheme="minorHAnsi" w:hAnsiTheme="minorHAnsi" w:cstheme="minorHAnsi"/>
          <w:bCs/>
          <w:sz w:val="22"/>
          <w:szCs w:val="22"/>
        </w:rPr>
        <w:t>Bij niet aanwezig zijn of niet inzetten ten behoeve van onderhavige Opdracht van de materieelstukken die in de Offerte zijn opgenomen, is er sprake van een tekortkoming in de nakoming zijdens de Inschrijver en kan Opdrachtgever maatregelen nemen, waaronder (doch niet uitsluitend) het toepassen van de sanctie zoals deze voor dit kwaliteitscriterium is opgenomen.</w:t>
      </w:r>
    </w:p>
    <w:p w14:paraId="37638348" w14:textId="2D305161" w:rsidR="0039133B" w:rsidRPr="008217C1"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Indien Inschrijver inschrijft met meerdere soortgelijke materieelstukken die op basis van het onderhavige kwaliteitscriterium een verschillende weegfactor krijgen toegekend, zoals een </w:t>
      </w:r>
      <w:r w:rsidRPr="008217C1">
        <w:rPr>
          <w:rFonts w:asciiTheme="minorHAnsi" w:hAnsiTheme="minorHAnsi" w:cstheme="minorHAnsi"/>
          <w:i/>
          <w:sz w:val="22"/>
          <w:szCs w:val="22"/>
        </w:rPr>
        <w:t>zero-emissie</w:t>
      </w:r>
      <w:r w:rsidRPr="008217C1">
        <w:rPr>
          <w:rFonts w:asciiTheme="minorHAnsi" w:hAnsiTheme="minorHAnsi" w:cstheme="minorHAnsi"/>
          <w:bCs/>
          <w:sz w:val="22"/>
          <w:szCs w:val="22"/>
        </w:rPr>
        <w:t xml:space="preserve"> bus en een </w:t>
      </w:r>
      <w:r w:rsidR="001C45D3" w:rsidRPr="001C45D3">
        <w:rPr>
          <w:rFonts w:asciiTheme="minorHAnsi" w:hAnsiTheme="minorHAnsi" w:cstheme="minorHAnsi"/>
          <w:bCs/>
          <w:i/>
          <w:iCs/>
          <w:sz w:val="22"/>
          <w:szCs w:val="22"/>
        </w:rPr>
        <w:t>bus op HVO100</w:t>
      </w:r>
      <w:r w:rsidRPr="008217C1">
        <w:rPr>
          <w:rFonts w:asciiTheme="minorHAnsi" w:hAnsiTheme="minorHAnsi" w:cstheme="minorHAnsi"/>
          <w:bCs/>
          <w:sz w:val="22"/>
          <w:szCs w:val="22"/>
        </w:rPr>
        <w:t>, dan zal Inschrijver de werkzaamheden zoveel als mogelijk met het meest duurzame materieelstuk uitvoeren.</w:t>
      </w:r>
    </w:p>
    <w:p w14:paraId="7FB042EF" w14:textId="4CA3958C" w:rsidR="0039133B"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Voor de</w:t>
      </w:r>
      <w:r w:rsidR="001C45D3">
        <w:rPr>
          <w:rFonts w:asciiTheme="minorHAnsi" w:hAnsiTheme="minorHAnsi" w:cstheme="minorHAnsi"/>
          <w:bCs/>
          <w:sz w:val="22"/>
          <w:szCs w:val="22"/>
        </w:rPr>
        <w:t xml:space="preserve"> gehele</w:t>
      </w:r>
      <w:r w:rsidRPr="008217C1">
        <w:rPr>
          <w:rFonts w:asciiTheme="minorHAnsi" w:hAnsiTheme="minorHAnsi" w:cstheme="minorHAnsi"/>
          <w:bCs/>
          <w:sz w:val="22"/>
          <w:szCs w:val="22"/>
        </w:rPr>
        <w:t xml:space="preserve"> </w:t>
      </w:r>
      <w:r w:rsidR="001C45D3">
        <w:rPr>
          <w:rFonts w:asciiTheme="minorHAnsi" w:hAnsiTheme="minorHAnsi" w:cstheme="minorHAnsi"/>
          <w:bCs/>
          <w:sz w:val="22"/>
          <w:szCs w:val="22"/>
        </w:rPr>
        <w:t>contractduur</w:t>
      </w:r>
      <w:r w:rsidRPr="008217C1">
        <w:rPr>
          <w:rFonts w:asciiTheme="minorHAnsi" w:hAnsiTheme="minorHAnsi" w:cstheme="minorHAnsi"/>
          <w:bCs/>
          <w:sz w:val="22"/>
          <w:szCs w:val="22"/>
        </w:rPr>
        <w:t xml:space="preserve"> doet Inschrijver door zijn beantwoording een toezegging op de materieelstukken die hij zal inzetten voor de betreffende periode. </w:t>
      </w:r>
    </w:p>
    <w:p w14:paraId="331F8A3C" w14:textId="3C1F950F" w:rsidR="002539DC" w:rsidRPr="008217C1" w:rsidRDefault="002539DC" w:rsidP="002F63AD">
      <w:pPr>
        <w:pStyle w:val="Lijstalinea"/>
        <w:numPr>
          <w:ilvl w:val="0"/>
          <w:numId w:val="3"/>
        </w:numPr>
        <w:tabs>
          <w:tab w:val="left" w:pos="5116"/>
        </w:tabs>
        <w:spacing w:line="276" w:lineRule="auto"/>
        <w:rPr>
          <w:rFonts w:asciiTheme="minorHAnsi" w:hAnsiTheme="minorHAnsi" w:cstheme="minorHAnsi"/>
          <w:bCs/>
          <w:sz w:val="22"/>
          <w:szCs w:val="22"/>
        </w:rPr>
      </w:pPr>
      <w:bookmarkStart w:id="3" w:name="_Hlk160531148"/>
      <w:r>
        <w:rPr>
          <w:rFonts w:asciiTheme="minorHAnsi" w:hAnsiTheme="minorHAnsi" w:cstheme="minorHAnsi"/>
          <w:bCs/>
          <w:sz w:val="22"/>
          <w:szCs w:val="22"/>
        </w:rPr>
        <w:t xml:space="preserve">Inschrijver vult het Invulformulier in voor de initiële looptijd van de overeenkomst. Het invulformulier is hierop ingericht. </w:t>
      </w:r>
      <w:r>
        <w:rPr>
          <w:rFonts w:asciiTheme="minorHAnsi" w:hAnsiTheme="minorHAnsi" w:cstheme="minorHAnsi"/>
          <w:bCs/>
          <w:sz w:val="22"/>
          <w:szCs w:val="22"/>
        </w:rPr>
        <w:br/>
        <w:t>Indien gebruik gemaakt wordt van de verlen</w:t>
      </w:r>
      <w:r w:rsidR="00647B8E">
        <w:rPr>
          <w:rFonts w:asciiTheme="minorHAnsi" w:hAnsiTheme="minorHAnsi" w:cstheme="minorHAnsi"/>
          <w:bCs/>
          <w:sz w:val="22"/>
          <w:szCs w:val="22"/>
        </w:rPr>
        <w:t>g</w:t>
      </w:r>
      <w:r>
        <w:rPr>
          <w:rFonts w:asciiTheme="minorHAnsi" w:hAnsiTheme="minorHAnsi" w:cstheme="minorHAnsi"/>
          <w:bCs/>
          <w:sz w:val="22"/>
          <w:szCs w:val="22"/>
        </w:rPr>
        <w:t xml:space="preserve">ingsoptie(s) dan moet Inschrijver voor de verlengingsperiode het invulformulier invullen, voldoen aan alle voorwaarden uit de aanbestedingsdocumenten en voor die periode de open begroting aanleveren. </w:t>
      </w:r>
    </w:p>
    <w:bookmarkEnd w:id="3"/>
    <w:p w14:paraId="6769B208" w14:textId="580215A5" w:rsidR="001C45D3" w:rsidRPr="001C45D3" w:rsidRDefault="001C45D3" w:rsidP="001C45D3">
      <w:pPr>
        <w:pStyle w:val="Lijstalinea"/>
        <w:numPr>
          <w:ilvl w:val="0"/>
          <w:numId w:val="3"/>
        </w:numPr>
        <w:tabs>
          <w:tab w:val="left" w:pos="5116"/>
        </w:tabs>
        <w:spacing w:line="276" w:lineRule="auto"/>
        <w:rPr>
          <w:rFonts w:asciiTheme="minorHAnsi" w:hAnsiTheme="minorHAnsi" w:cstheme="minorHAnsi"/>
          <w:bCs/>
          <w:sz w:val="22"/>
          <w:szCs w:val="22"/>
        </w:rPr>
      </w:pPr>
      <w:r w:rsidRPr="001C45D3">
        <w:rPr>
          <w:rFonts w:asciiTheme="minorHAnsi" w:hAnsiTheme="minorHAnsi" w:cstheme="minorHAnsi"/>
          <w:bCs/>
          <w:sz w:val="22"/>
          <w:szCs w:val="22"/>
        </w:rPr>
        <w:t xml:space="preserve">Inschrijver </w:t>
      </w:r>
      <w:r w:rsidR="007D70B7">
        <w:rPr>
          <w:rFonts w:asciiTheme="minorHAnsi" w:hAnsiTheme="minorHAnsi" w:cstheme="minorHAnsi"/>
          <w:bCs/>
          <w:sz w:val="22"/>
          <w:szCs w:val="22"/>
        </w:rPr>
        <w:t>moet</w:t>
      </w:r>
      <w:r w:rsidRPr="001C45D3">
        <w:rPr>
          <w:rFonts w:asciiTheme="minorHAnsi" w:hAnsiTheme="minorHAnsi" w:cstheme="minorHAnsi"/>
          <w:bCs/>
          <w:sz w:val="22"/>
          <w:szCs w:val="22"/>
        </w:rPr>
        <w:t xml:space="preserve"> voor een opvolgend contractjaar eenzelfde of hogere waardering behalen. </w:t>
      </w:r>
    </w:p>
    <w:p w14:paraId="5CDFC9ED" w14:textId="1E41727A" w:rsidR="001C45D3" w:rsidRPr="001C45D3" w:rsidRDefault="001C45D3" w:rsidP="001C45D3">
      <w:pPr>
        <w:pStyle w:val="Lijstalinea"/>
        <w:numPr>
          <w:ilvl w:val="0"/>
          <w:numId w:val="3"/>
        </w:numPr>
        <w:tabs>
          <w:tab w:val="left" w:pos="5116"/>
        </w:tabs>
        <w:spacing w:line="276" w:lineRule="auto"/>
        <w:rPr>
          <w:rFonts w:asciiTheme="minorHAnsi" w:hAnsiTheme="minorHAnsi" w:cstheme="minorHAnsi"/>
          <w:bCs/>
          <w:sz w:val="22"/>
          <w:szCs w:val="22"/>
        </w:rPr>
      </w:pPr>
      <w:r w:rsidRPr="001C45D3">
        <w:rPr>
          <w:rFonts w:asciiTheme="minorHAnsi" w:hAnsiTheme="minorHAnsi" w:cstheme="minorHAnsi"/>
          <w:bCs/>
          <w:sz w:val="22"/>
          <w:szCs w:val="22"/>
        </w:rPr>
        <w:t xml:space="preserve">Voor een opvolgend contractjaar of bij een tussentijdse wisseling </w:t>
      </w:r>
      <w:r w:rsidR="007D70B7">
        <w:rPr>
          <w:rFonts w:asciiTheme="minorHAnsi" w:hAnsiTheme="minorHAnsi" w:cstheme="minorHAnsi"/>
          <w:bCs/>
          <w:sz w:val="22"/>
          <w:szCs w:val="22"/>
        </w:rPr>
        <w:t>moet</w:t>
      </w:r>
      <w:r w:rsidRPr="001C45D3">
        <w:rPr>
          <w:rFonts w:asciiTheme="minorHAnsi" w:hAnsiTheme="minorHAnsi" w:cstheme="minorHAnsi"/>
          <w:bCs/>
          <w:sz w:val="22"/>
          <w:szCs w:val="22"/>
        </w:rPr>
        <w:t xml:space="preserve"> inschrijver materieelstukken in zetten met eenzelfde of hogere weegfactor dan het voorgaande contractjaar. </w:t>
      </w:r>
    </w:p>
    <w:p w14:paraId="10526DF4" w14:textId="1D09FA1D" w:rsidR="001C45D3" w:rsidRPr="001C45D3" w:rsidRDefault="001C45D3" w:rsidP="001C45D3">
      <w:pPr>
        <w:pStyle w:val="Lijstalinea"/>
        <w:numPr>
          <w:ilvl w:val="0"/>
          <w:numId w:val="3"/>
        </w:numPr>
        <w:tabs>
          <w:tab w:val="left" w:pos="5116"/>
        </w:tabs>
        <w:spacing w:line="276" w:lineRule="auto"/>
        <w:rPr>
          <w:rFonts w:asciiTheme="minorHAnsi" w:hAnsiTheme="minorHAnsi" w:cstheme="minorHAnsi"/>
          <w:bCs/>
          <w:sz w:val="22"/>
          <w:szCs w:val="22"/>
        </w:rPr>
      </w:pPr>
      <w:r w:rsidRPr="001C45D3">
        <w:rPr>
          <w:rFonts w:asciiTheme="minorHAnsi" w:hAnsiTheme="minorHAnsi" w:cstheme="minorHAnsi"/>
          <w:bCs/>
          <w:sz w:val="22"/>
          <w:szCs w:val="22"/>
        </w:rPr>
        <w:t xml:space="preserve">Wanneer Inschrijver tijdens de looptijd van het contract het materieelstuk met de laagste weegfactor vervangt door een materieelstuk met een hogere weegfactor, dan </w:t>
      </w:r>
      <w:r w:rsidR="007D70B7">
        <w:rPr>
          <w:rFonts w:asciiTheme="minorHAnsi" w:hAnsiTheme="minorHAnsi" w:cstheme="minorHAnsi"/>
          <w:bCs/>
          <w:sz w:val="22"/>
          <w:szCs w:val="22"/>
        </w:rPr>
        <w:t>moet</w:t>
      </w:r>
      <w:r w:rsidRPr="001C45D3">
        <w:rPr>
          <w:rFonts w:asciiTheme="minorHAnsi" w:hAnsiTheme="minorHAnsi" w:cstheme="minorHAnsi"/>
          <w:bCs/>
          <w:sz w:val="22"/>
          <w:szCs w:val="22"/>
        </w:rPr>
        <w:t xml:space="preserve"> hij dit doorgeven aan de contractmanager en </w:t>
      </w:r>
      <w:r w:rsidR="007D70B7">
        <w:rPr>
          <w:rFonts w:asciiTheme="minorHAnsi" w:hAnsiTheme="minorHAnsi" w:cstheme="minorHAnsi"/>
          <w:bCs/>
          <w:sz w:val="22"/>
          <w:szCs w:val="22"/>
        </w:rPr>
        <w:t>moet</w:t>
      </w:r>
      <w:r w:rsidRPr="001C45D3">
        <w:rPr>
          <w:rFonts w:asciiTheme="minorHAnsi" w:hAnsiTheme="minorHAnsi" w:cstheme="minorHAnsi"/>
          <w:bCs/>
          <w:sz w:val="22"/>
          <w:szCs w:val="22"/>
        </w:rPr>
        <w:t xml:space="preserve"> hij de </w:t>
      </w:r>
      <w:r>
        <w:rPr>
          <w:rFonts w:asciiTheme="minorHAnsi" w:hAnsiTheme="minorHAnsi" w:cstheme="minorHAnsi"/>
          <w:bCs/>
          <w:sz w:val="22"/>
          <w:szCs w:val="22"/>
        </w:rPr>
        <w:t>benodigde</w:t>
      </w:r>
      <w:r w:rsidRPr="001C45D3">
        <w:rPr>
          <w:rFonts w:asciiTheme="minorHAnsi" w:hAnsiTheme="minorHAnsi" w:cstheme="minorHAnsi"/>
          <w:bCs/>
          <w:sz w:val="22"/>
          <w:szCs w:val="22"/>
        </w:rPr>
        <w:t xml:space="preserve"> bewijsstukken bijvoegen. </w:t>
      </w:r>
    </w:p>
    <w:p w14:paraId="4550EFD9" w14:textId="77777777" w:rsidR="001C45D3" w:rsidRPr="001C45D3" w:rsidRDefault="001C45D3" w:rsidP="001C45D3">
      <w:pPr>
        <w:pStyle w:val="Lijstalinea"/>
        <w:numPr>
          <w:ilvl w:val="0"/>
          <w:numId w:val="3"/>
        </w:numPr>
        <w:tabs>
          <w:tab w:val="left" w:pos="5116"/>
        </w:tabs>
        <w:spacing w:line="276" w:lineRule="auto"/>
        <w:rPr>
          <w:rFonts w:asciiTheme="minorHAnsi" w:hAnsiTheme="minorHAnsi" w:cstheme="minorHAnsi"/>
          <w:bCs/>
          <w:sz w:val="22"/>
          <w:szCs w:val="22"/>
        </w:rPr>
      </w:pPr>
      <w:r w:rsidRPr="001C45D3">
        <w:rPr>
          <w:rFonts w:asciiTheme="minorHAnsi" w:hAnsiTheme="minorHAnsi" w:cstheme="minorHAnsi"/>
          <w:bCs/>
          <w:sz w:val="22"/>
          <w:szCs w:val="22"/>
        </w:rPr>
        <w:t>Wanneer inschrijver halverwege het eerste contractjaar (een van) zijn materieelstukken vervangt met een materieelstuk met een hogere weegfactor, dan wordt deze pas vanaf het tweede contractjaar meegeteld.</w:t>
      </w:r>
    </w:p>
    <w:p w14:paraId="517F8B3C" w14:textId="631D3E11" w:rsidR="0039133B"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Wanneer Inschrijver biobrandstoffen gaat gebruiken, moeten deze voldoen aan de wettelijk bepalingen zoals opgenomen titel 9.7 en 9.8 van de Wet milieubeheer en het Besluit energie vervoer en Regeling energie vervoer. Biobrandstoffen gecertificeerd door een door de Europese Commissie goedgekeurd vrijwillig duurzaamheidssysteem, zoals NTA8080 en ISCC, voldoen in elk geval aan de bepalingen. </w:t>
      </w:r>
    </w:p>
    <w:p w14:paraId="7FAE0764" w14:textId="1B620632" w:rsidR="00F6432F" w:rsidRPr="00190C8E" w:rsidRDefault="0039133B" w:rsidP="00300207">
      <w:pPr>
        <w:pStyle w:val="Lijstalinea"/>
        <w:numPr>
          <w:ilvl w:val="0"/>
          <w:numId w:val="3"/>
        </w:numPr>
        <w:tabs>
          <w:tab w:val="left" w:pos="5116"/>
        </w:tabs>
        <w:spacing w:line="276" w:lineRule="auto"/>
        <w:rPr>
          <w:rFonts w:asciiTheme="minorHAnsi" w:hAnsiTheme="minorHAnsi" w:cstheme="minorHAnsi"/>
          <w:bCs/>
          <w:color w:val="FF0000"/>
          <w:sz w:val="22"/>
          <w:szCs w:val="22"/>
        </w:rPr>
      </w:pPr>
      <w:bookmarkStart w:id="4" w:name="_Hlk88822063"/>
      <w:r w:rsidRPr="00C11F9B">
        <w:rPr>
          <w:rFonts w:asciiTheme="minorHAnsi" w:hAnsiTheme="minorHAnsi" w:cstheme="minorHAnsi"/>
          <w:bCs/>
          <w:sz w:val="22"/>
          <w:szCs w:val="22"/>
        </w:rPr>
        <w:t xml:space="preserve">Stroom die ingezet gaat worden op deze Opdracht </w:t>
      </w:r>
      <w:r w:rsidR="00EC41C2" w:rsidRPr="00C11F9B">
        <w:rPr>
          <w:rFonts w:asciiTheme="minorHAnsi" w:hAnsiTheme="minorHAnsi" w:cstheme="minorHAnsi"/>
          <w:bCs/>
          <w:sz w:val="22"/>
          <w:szCs w:val="22"/>
        </w:rPr>
        <w:t>moet</w:t>
      </w:r>
      <w:r w:rsidRPr="00C11F9B">
        <w:rPr>
          <w:rFonts w:asciiTheme="minorHAnsi" w:hAnsiTheme="minorHAnsi" w:cstheme="minorHAnsi"/>
          <w:bCs/>
          <w:sz w:val="22"/>
          <w:szCs w:val="22"/>
        </w:rPr>
        <w:t xml:space="preserve"> groene stroom zijn. Dit </w:t>
      </w:r>
      <w:r w:rsidR="00EC41C2" w:rsidRPr="00C11F9B">
        <w:rPr>
          <w:rFonts w:asciiTheme="minorHAnsi" w:hAnsiTheme="minorHAnsi" w:cstheme="minorHAnsi"/>
          <w:bCs/>
          <w:sz w:val="22"/>
          <w:szCs w:val="22"/>
        </w:rPr>
        <w:t>moet</w:t>
      </w:r>
      <w:r w:rsidRPr="00C11F9B">
        <w:rPr>
          <w:rFonts w:asciiTheme="minorHAnsi" w:hAnsiTheme="minorHAnsi" w:cstheme="minorHAnsi"/>
          <w:bCs/>
          <w:sz w:val="22"/>
          <w:szCs w:val="22"/>
        </w:rPr>
        <w:t xml:space="preserve"> aangetoond worden middels een Stroometiket van het energiebedrijf waaruit </w:t>
      </w:r>
      <w:r w:rsidR="004E38E5">
        <w:rPr>
          <w:rFonts w:asciiTheme="minorHAnsi" w:hAnsiTheme="minorHAnsi" w:cstheme="minorHAnsi"/>
          <w:bCs/>
          <w:sz w:val="22"/>
          <w:szCs w:val="22"/>
        </w:rPr>
        <w:t>d</w:t>
      </w:r>
      <w:r w:rsidRPr="00C11F9B">
        <w:rPr>
          <w:rFonts w:asciiTheme="minorHAnsi" w:hAnsiTheme="minorHAnsi" w:cstheme="minorHAnsi"/>
          <w:bCs/>
          <w:sz w:val="22"/>
          <w:szCs w:val="22"/>
        </w:rPr>
        <w:t>e Garanties van Oorsprong (</w:t>
      </w:r>
      <w:proofErr w:type="spellStart"/>
      <w:r w:rsidRPr="00C11F9B">
        <w:rPr>
          <w:rFonts w:asciiTheme="minorHAnsi" w:hAnsiTheme="minorHAnsi" w:cstheme="minorHAnsi"/>
          <w:bCs/>
          <w:sz w:val="22"/>
          <w:szCs w:val="22"/>
        </w:rPr>
        <w:t>GvO</w:t>
      </w:r>
      <w:proofErr w:type="spellEnd"/>
      <w:r w:rsidRPr="00C11F9B">
        <w:rPr>
          <w:rFonts w:asciiTheme="minorHAnsi" w:hAnsiTheme="minorHAnsi" w:cstheme="minorHAnsi"/>
          <w:bCs/>
          <w:sz w:val="22"/>
          <w:szCs w:val="22"/>
        </w:rPr>
        <w:t xml:space="preserve">) </w:t>
      </w:r>
      <w:r w:rsidR="004E38E5">
        <w:rPr>
          <w:rFonts w:asciiTheme="minorHAnsi" w:hAnsiTheme="minorHAnsi" w:cstheme="minorHAnsi"/>
          <w:bCs/>
          <w:sz w:val="22"/>
          <w:szCs w:val="22"/>
        </w:rPr>
        <w:t xml:space="preserve">blijkt </w:t>
      </w:r>
      <w:r w:rsidRPr="00C11F9B">
        <w:rPr>
          <w:rFonts w:asciiTheme="minorHAnsi" w:hAnsiTheme="minorHAnsi" w:cstheme="minorHAnsi"/>
          <w:bCs/>
          <w:sz w:val="22"/>
          <w:szCs w:val="22"/>
        </w:rPr>
        <w:t>dat de geleverde stroom groen</w:t>
      </w:r>
      <w:r w:rsidR="00C11F9B">
        <w:rPr>
          <w:rFonts w:asciiTheme="minorHAnsi" w:hAnsiTheme="minorHAnsi" w:cstheme="minorHAnsi"/>
          <w:bCs/>
          <w:sz w:val="22"/>
          <w:szCs w:val="22"/>
        </w:rPr>
        <w:t xml:space="preserve"> is</w:t>
      </w:r>
      <w:r w:rsidRPr="00C11F9B">
        <w:rPr>
          <w:rFonts w:asciiTheme="minorHAnsi" w:hAnsiTheme="minorHAnsi" w:cstheme="minorHAnsi"/>
          <w:bCs/>
          <w:sz w:val="22"/>
          <w:szCs w:val="22"/>
        </w:rPr>
        <w:t xml:space="preserve">. </w:t>
      </w:r>
      <w:r w:rsidR="0056252F" w:rsidRPr="0056252F">
        <w:rPr>
          <w:rFonts w:asciiTheme="minorHAnsi" w:hAnsiTheme="minorHAnsi" w:cstheme="minorHAnsi"/>
          <w:bCs/>
          <w:sz w:val="22"/>
          <w:szCs w:val="22"/>
        </w:rPr>
        <w:t xml:space="preserve">Indien de stroom uit zonnepanelen op opdracht- of bedrijfslocatie herkomstig is, dan </w:t>
      </w:r>
      <w:r w:rsidR="0056252F">
        <w:rPr>
          <w:rFonts w:asciiTheme="minorHAnsi" w:hAnsiTheme="minorHAnsi" w:cstheme="minorHAnsi"/>
          <w:bCs/>
          <w:sz w:val="22"/>
          <w:szCs w:val="22"/>
        </w:rPr>
        <w:t>moet</w:t>
      </w:r>
      <w:r w:rsidR="0056252F" w:rsidRPr="0056252F">
        <w:rPr>
          <w:rFonts w:asciiTheme="minorHAnsi" w:hAnsiTheme="minorHAnsi" w:cstheme="minorHAnsi"/>
          <w:bCs/>
          <w:sz w:val="22"/>
          <w:szCs w:val="22"/>
        </w:rPr>
        <w:t xml:space="preserve"> ook daar een (</w:t>
      </w:r>
      <w:proofErr w:type="spellStart"/>
      <w:r w:rsidR="0056252F" w:rsidRPr="0056252F">
        <w:rPr>
          <w:rFonts w:asciiTheme="minorHAnsi" w:hAnsiTheme="minorHAnsi" w:cstheme="minorHAnsi"/>
          <w:bCs/>
          <w:sz w:val="22"/>
          <w:szCs w:val="22"/>
        </w:rPr>
        <w:t>GvO</w:t>
      </w:r>
      <w:proofErr w:type="spellEnd"/>
      <w:r w:rsidR="0056252F" w:rsidRPr="0056252F">
        <w:rPr>
          <w:rFonts w:asciiTheme="minorHAnsi" w:hAnsiTheme="minorHAnsi" w:cstheme="minorHAnsi"/>
          <w:bCs/>
          <w:sz w:val="22"/>
          <w:szCs w:val="22"/>
        </w:rPr>
        <w:t>)-verklaring te worden aangeleverd.</w:t>
      </w:r>
      <w:r w:rsidR="00190C8E">
        <w:rPr>
          <w:rFonts w:asciiTheme="minorHAnsi" w:hAnsiTheme="minorHAnsi" w:cstheme="minorHAnsi"/>
          <w:bCs/>
          <w:sz w:val="22"/>
          <w:szCs w:val="22"/>
        </w:rPr>
        <w:t xml:space="preserve"> </w:t>
      </w:r>
    </w:p>
    <w:p w14:paraId="0EDDB911" w14:textId="0C5BBAE2" w:rsidR="0039133B" w:rsidRPr="008217C1"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Het opwekken van stroom ten behoeve van zero-emissie materieelstukken kan niet worden opgewekt door middel van aggregaten </w:t>
      </w:r>
      <w:r w:rsidR="0056252F" w:rsidRPr="0056252F">
        <w:rPr>
          <w:rFonts w:asciiTheme="minorHAnsi" w:hAnsiTheme="minorHAnsi" w:cstheme="minorHAnsi"/>
          <w:bCs/>
          <w:sz w:val="22"/>
          <w:szCs w:val="22"/>
        </w:rPr>
        <w:t xml:space="preserve">(uitgezonderd deze op waterstof) </w:t>
      </w:r>
      <w:r w:rsidRPr="008217C1">
        <w:rPr>
          <w:rFonts w:asciiTheme="minorHAnsi" w:hAnsiTheme="minorHAnsi" w:cstheme="minorHAnsi"/>
          <w:bCs/>
          <w:sz w:val="22"/>
          <w:szCs w:val="22"/>
        </w:rPr>
        <w:t xml:space="preserve">noch op de projectlocatie noch op de bedrijfslocatie. </w:t>
      </w:r>
      <w:bookmarkEnd w:id="4"/>
    </w:p>
    <w:p w14:paraId="6B117D91" w14:textId="013195BB" w:rsidR="00B72A5E" w:rsidRDefault="00B72A5E">
      <w:pPr>
        <w:spacing w:after="160" w:line="259" w:lineRule="auto"/>
        <w:rPr>
          <w:rFonts w:asciiTheme="minorHAnsi" w:hAnsiTheme="minorHAnsi" w:cstheme="minorHAnsi"/>
          <w:bCs/>
          <w:sz w:val="22"/>
          <w:szCs w:val="22"/>
        </w:rPr>
      </w:pPr>
      <w:r>
        <w:rPr>
          <w:rFonts w:asciiTheme="minorHAnsi" w:hAnsiTheme="minorHAnsi" w:cstheme="minorHAnsi"/>
          <w:bCs/>
          <w:sz w:val="22"/>
          <w:szCs w:val="22"/>
        </w:rPr>
        <w:br w:type="page"/>
      </w:r>
    </w:p>
    <w:p w14:paraId="6649D696" w14:textId="77777777" w:rsidR="0039133B" w:rsidRPr="008217C1" w:rsidRDefault="0039133B" w:rsidP="0039133B">
      <w:pPr>
        <w:tabs>
          <w:tab w:val="left" w:pos="5116"/>
        </w:tabs>
        <w:spacing w:line="276" w:lineRule="auto"/>
        <w:rPr>
          <w:rFonts w:asciiTheme="minorHAnsi" w:hAnsiTheme="minorHAnsi" w:cstheme="minorHAnsi"/>
          <w:bCs/>
          <w:sz w:val="22"/>
          <w:szCs w:val="22"/>
        </w:rPr>
      </w:pPr>
    </w:p>
    <w:p w14:paraId="190B0CF4" w14:textId="77777777" w:rsidR="0039133B" w:rsidRPr="008217C1" w:rsidRDefault="0039133B" w:rsidP="0039133B">
      <w:pPr>
        <w:rPr>
          <w:rFonts w:asciiTheme="minorHAnsi" w:hAnsiTheme="minorHAnsi" w:cstheme="minorHAnsi"/>
          <w:bCs/>
          <w:sz w:val="22"/>
          <w:szCs w:val="22"/>
        </w:rPr>
      </w:pPr>
      <w:r w:rsidRPr="008217C1">
        <w:rPr>
          <w:rFonts w:asciiTheme="minorHAnsi" w:hAnsiTheme="minorHAnsi" w:cstheme="minorHAnsi"/>
          <w:sz w:val="22"/>
          <w:szCs w:val="22"/>
          <w:u w:val="single"/>
        </w:rPr>
        <w:t xml:space="preserve">Werktuigen </w:t>
      </w:r>
      <w:r w:rsidRPr="008217C1">
        <w:rPr>
          <w:rFonts w:asciiTheme="minorHAnsi" w:hAnsiTheme="minorHAnsi" w:cstheme="minorHAnsi"/>
          <w:bCs/>
          <w:sz w:val="22"/>
          <w:szCs w:val="22"/>
        </w:rPr>
        <w:t xml:space="preserve"> </w:t>
      </w:r>
    </w:p>
    <w:p w14:paraId="57FCA80F" w14:textId="77777777" w:rsidR="0039133B" w:rsidRPr="008217C1" w:rsidRDefault="0039133B" w:rsidP="0039133B">
      <w:pPr>
        <w:rPr>
          <w:rFonts w:asciiTheme="minorHAnsi" w:hAnsiTheme="minorHAnsi" w:cstheme="minorHAnsi"/>
          <w:sz w:val="22"/>
          <w:szCs w:val="22"/>
        </w:rPr>
      </w:pPr>
      <w:r w:rsidRPr="008217C1">
        <w:rPr>
          <w:rFonts w:asciiTheme="minorHAnsi" w:hAnsiTheme="minorHAnsi" w:cstheme="minorHAnsi"/>
          <w:sz w:val="22"/>
          <w:szCs w:val="22"/>
        </w:rPr>
        <w:t>Uitgangspunten zijn:</w:t>
      </w:r>
    </w:p>
    <w:p w14:paraId="12C822DD" w14:textId="7A493172" w:rsidR="0039133B" w:rsidRPr="00F6432F"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Onder werktuigen wordt niet limitatief de volgende materieelstukken verstaan: </w:t>
      </w:r>
      <w:r w:rsidRPr="00F6432F">
        <w:rPr>
          <w:rFonts w:asciiTheme="minorHAnsi" w:hAnsiTheme="minorHAnsi" w:cstheme="minorHAnsi"/>
          <w:bCs/>
          <w:sz w:val="22"/>
          <w:szCs w:val="22"/>
        </w:rPr>
        <w:t>shovels/</w:t>
      </w:r>
      <w:proofErr w:type="spellStart"/>
      <w:r w:rsidRPr="00F6432F">
        <w:rPr>
          <w:rFonts w:asciiTheme="minorHAnsi" w:hAnsiTheme="minorHAnsi" w:cstheme="minorHAnsi"/>
          <w:bCs/>
          <w:sz w:val="22"/>
          <w:szCs w:val="22"/>
        </w:rPr>
        <w:t>loaders</w:t>
      </w:r>
      <w:proofErr w:type="spellEnd"/>
      <w:r w:rsidRPr="00F6432F">
        <w:rPr>
          <w:rFonts w:asciiTheme="minorHAnsi" w:hAnsiTheme="minorHAnsi" w:cstheme="minorHAnsi"/>
          <w:bCs/>
          <w:sz w:val="22"/>
          <w:szCs w:val="22"/>
        </w:rPr>
        <w:t xml:space="preserve">, mobiele kranen, rupskranen, mini en midi gravers, laadschoppen/knikmopsen, </w:t>
      </w:r>
      <w:r w:rsidR="00B72A5E">
        <w:rPr>
          <w:rFonts w:asciiTheme="minorHAnsi" w:hAnsiTheme="minorHAnsi" w:cstheme="minorHAnsi"/>
          <w:bCs/>
          <w:sz w:val="22"/>
          <w:szCs w:val="22"/>
        </w:rPr>
        <w:t>hoogwerkers</w:t>
      </w:r>
      <w:r w:rsidRPr="00F6432F">
        <w:rPr>
          <w:rFonts w:asciiTheme="minorHAnsi" w:hAnsiTheme="minorHAnsi" w:cstheme="minorHAnsi"/>
          <w:bCs/>
          <w:sz w:val="22"/>
          <w:szCs w:val="22"/>
        </w:rPr>
        <w:t>, etc.</w:t>
      </w:r>
    </w:p>
    <w:p w14:paraId="22EE42D7" w14:textId="0001A054" w:rsidR="0039133B" w:rsidRPr="00F6432F"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Voor de </w:t>
      </w:r>
      <w:r w:rsidRPr="00B72A5E">
        <w:rPr>
          <w:rFonts w:asciiTheme="minorHAnsi" w:hAnsiTheme="minorHAnsi" w:cstheme="minorHAnsi"/>
          <w:bCs/>
          <w:sz w:val="22"/>
          <w:szCs w:val="22"/>
        </w:rPr>
        <w:t xml:space="preserve">totale contractjaren </w:t>
      </w:r>
      <w:r w:rsidR="00B525CB" w:rsidRPr="00B72A5E">
        <w:rPr>
          <w:rFonts w:asciiTheme="minorHAnsi" w:hAnsiTheme="minorHAnsi" w:cstheme="minorHAnsi"/>
          <w:bCs/>
          <w:sz w:val="22"/>
          <w:szCs w:val="22"/>
        </w:rPr>
        <w:t>moet</w:t>
      </w:r>
      <w:r w:rsidRPr="00B72A5E">
        <w:rPr>
          <w:rFonts w:asciiTheme="minorHAnsi" w:hAnsiTheme="minorHAnsi" w:cstheme="minorHAnsi"/>
          <w:bCs/>
          <w:sz w:val="22"/>
          <w:szCs w:val="22"/>
        </w:rPr>
        <w:t xml:space="preserve"> </w:t>
      </w:r>
      <w:r w:rsidRPr="008217C1">
        <w:rPr>
          <w:rFonts w:asciiTheme="minorHAnsi" w:hAnsiTheme="minorHAnsi" w:cstheme="minorHAnsi"/>
          <w:bCs/>
          <w:sz w:val="22"/>
          <w:szCs w:val="22"/>
        </w:rPr>
        <w:t xml:space="preserve">Inschrijver de ingeschatte ureninzet opgeven </w:t>
      </w:r>
      <w:r w:rsidR="00B72A5E">
        <w:rPr>
          <w:rFonts w:asciiTheme="minorHAnsi" w:hAnsiTheme="minorHAnsi" w:cstheme="minorHAnsi"/>
          <w:bCs/>
          <w:sz w:val="22"/>
          <w:szCs w:val="22"/>
        </w:rPr>
        <w:t xml:space="preserve">per perceel </w:t>
      </w:r>
      <w:r w:rsidR="00B54570">
        <w:rPr>
          <w:rFonts w:asciiTheme="minorHAnsi" w:hAnsiTheme="minorHAnsi" w:cstheme="minorHAnsi"/>
          <w:bCs/>
          <w:sz w:val="22"/>
          <w:szCs w:val="22"/>
        </w:rPr>
        <w:t xml:space="preserve">op basis van de fictieve hoeveelheden </w:t>
      </w:r>
      <w:r w:rsidRPr="008217C1">
        <w:rPr>
          <w:rFonts w:asciiTheme="minorHAnsi" w:hAnsiTheme="minorHAnsi" w:cstheme="minorHAnsi"/>
          <w:bCs/>
          <w:sz w:val="22"/>
          <w:szCs w:val="22"/>
        </w:rPr>
        <w:t xml:space="preserve">van alle werktuigen die hij inzet om onderhavig project te kunnen realiseren. </w:t>
      </w:r>
      <w:r w:rsidRPr="00F6432F">
        <w:rPr>
          <w:rFonts w:asciiTheme="minorHAnsi" w:hAnsiTheme="minorHAnsi" w:cstheme="minorHAnsi"/>
          <w:bCs/>
          <w:sz w:val="22"/>
          <w:szCs w:val="22"/>
        </w:rPr>
        <w:t xml:space="preserve">Deze </w:t>
      </w:r>
      <w:r w:rsidR="00B525CB" w:rsidRPr="00F6432F">
        <w:rPr>
          <w:rFonts w:asciiTheme="minorHAnsi" w:hAnsiTheme="minorHAnsi" w:cstheme="minorHAnsi"/>
          <w:bCs/>
          <w:sz w:val="22"/>
          <w:szCs w:val="22"/>
        </w:rPr>
        <w:t>moeten</w:t>
      </w:r>
      <w:r w:rsidRPr="00F6432F">
        <w:rPr>
          <w:rFonts w:asciiTheme="minorHAnsi" w:hAnsiTheme="minorHAnsi" w:cstheme="minorHAnsi"/>
          <w:bCs/>
          <w:sz w:val="22"/>
          <w:szCs w:val="22"/>
        </w:rPr>
        <w:t xml:space="preserve"> in overeenstemming zijn met de inzet werktuigen van de open begroting. </w:t>
      </w:r>
    </w:p>
    <w:p w14:paraId="298701AE" w14:textId="77777777" w:rsidR="0039133B" w:rsidRDefault="0039133B" w:rsidP="0039133B">
      <w:pPr>
        <w:pStyle w:val="Lijstalinea"/>
        <w:numPr>
          <w:ilvl w:val="2"/>
          <w:numId w:val="2"/>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Uitzondering hierop zijn de werktuigen die in totaal minder dan 8 uur van de totale projectduur aanwezig zijn. Deze worden als incidenteel aanwezig beschouwd en  daarvoor geldt dat deze niet hoeven te worden opgenomen in het invulformulier.</w:t>
      </w:r>
    </w:p>
    <w:p w14:paraId="155AF57F" w14:textId="77777777" w:rsidR="002539DC" w:rsidRPr="008217C1" w:rsidRDefault="002539DC" w:rsidP="002539DC">
      <w:pPr>
        <w:pStyle w:val="Lijstalinea"/>
        <w:tabs>
          <w:tab w:val="left" w:pos="5116"/>
        </w:tabs>
        <w:spacing w:line="276" w:lineRule="auto"/>
        <w:ind w:left="1800"/>
        <w:rPr>
          <w:rFonts w:asciiTheme="minorHAnsi" w:hAnsiTheme="minorHAnsi" w:cstheme="minorHAnsi"/>
          <w:bCs/>
          <w:sz w:val="22"/>
          <w:szCs w:val="22"/>
        </w:rPr>
      </w:pPr>
    </w:p>
    <w:p w14:paraId="448DECDC" w14:textId="77777777" w:rsidR="0039133B" w:rsidRPr="008217C1" w:rsidRDefault="0039133B" w:rsidP="0039133B">
      <w:p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u w:val="single"/>
        </w:rPr>
        <w:t xml:space="preserve">Voertuigen </w:t>
      </w:r>
    </w:p>
    <w:p w14:paraId="13C49B8D" w14:textId="77777777" w:rsidR="0039133B" w:rsidRPr="008217C1" w:rsidRDefault="0039133B" w:rsidP="0039133B">
      <w:p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Uitgangspunten zijn: </w:t>
      </w:r>
    </w:p>
    <w:p w14:paraId="691EF90E" w14:textId="77283E2C" w:rsidR="0056252F" w:rsidRDefault="0056252F" w:rsidP="0056252F">
      <w:pPr>
        <w:pStyle w:val="Lijstalinea"/>
        <w:numPr>
          <w:ilvl w:val="0"/>
          <w:numId w:val="3"/>
        </w:numPr>
        <w:rPr>
          <w:rFonts w:asciiTheme="minorHAnsi" w:hAnsiTheme="minorHAnsi" w:cstheme="minorHAnsi"/>
          <w:bCs/>
          <w:sz w:val="22"/>
          <w:szCs w:val="22"/>
        </w:rPr>
      </w:pPr>
      <w:r w:rsidRPr="0056252F">
        <w:rPr>
          <w:rFonts w:asciiTheme="minorHAnsi" w:hAnsiTheme="minorHAnsi" w:cstheme="minorHAnsi"/>
          <w:bCs/>
          <w:sz w:val="22"/>
          <w:szCs w:val="22"/>
        </w:rPr>
        <w:t xml:space="preserve">Onder voertuigen wordt niet limitatief alle gemotoriseerde voertuigen verstaan: bedrijfsbussen, bedrijfswagens, vrachtwagens, etc. De essentie van voertuigen is het vervoeren van mensen, goederen en machines, niet zijnde ter ondersteuning van het primaire werkproces. Bijvoorbeeld een </w:t>
      </w:r>
      <w:proofErr w:type="spellStart"/>
      <w:r w:rsidRPr="0056252F">
        <w:rPr>
          <w:rFonts w:asciiTheme="minorHAnsi" w:hAnsiTheme="minorHAnsi" w:cstheme="minorHAnsi"/>
          <w:bCs/>
          <w:sz w:val="22"/>
          <w:szCs w:val="22"/>
        </w:rPr>
        <w:t>loader</w:t>
      </w:r>
      <w:proofErr w:type="spellEnd"/>
      <w:r w:rsidRPr="0056252F">
        <w:rPr>
          <w:rFonts w:asciiTheme="minorHAnsi" w:hAnsiTheme="minorHAnsi" w:cstheme="minorHAnsi"/>
          <w:bCs/>
          <w:sz w:val="22"/>
          <w:szCs w:val="22"/>
        </w:rPr>
        <w:t xml:space="preserve"> mag alleen ingezet worden als werktuig en niet als voertuig; het intern transport door dit werktuig moet worden opgevoerd bij werktuigen en niet bij voertuigen.</w:t>
      </w:r>
    </w:p>
    <w:p w14:paraId="78902BB6" w14:textId="2ACC5CA3" w:rsidR="0039133B" w:rsidRPr="008217C1" w:rsidRDefault="0039133B"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Bij de inzet voertuigen </w:t>
      </w:r>
      <w:r w:rsidR="00F6432F">
        <w:rPr>
          <w:rFonts w:asciiTheme="minorHAnsi" w:hAnsiTheme="minorHAnsi" w:cstheme="minorHAnsi"/>
          <w:bCs/>
          <w:sz w:val="22"/>
          <w:szCs w:val="22"/>
        </w:rPr>
        <w:t>worden</w:t>
      </w:r>
      <w:r w:rsidRPr="008217C1">
        <w:rPr>
          <w:rFonts w:asciiTheme="minorHAnsi" w:hAnsiTheme="minorHAnsi" w:cstheme="minorHAnsi"/>
          <w:bCs/>
          <w:sz w:val="22"/>
          <w:szCs w:val="22"/>
        </w:rPr>
        <w:t xml:space="preserve"> alle voertuigen opgenomen die nodig zijn voor de</w:t>
      </w:r>
      <w:r w:rsidR="0079558E">
        <w:rPr>
          <w:rFonts w:asciiTheme="minorHAnsi" w:hAnsiTheme="minorHAnsi" w:cstheme="minorHAnsi"/>
          <w:bCs/>
          <w:sz w:val="22"/>
          <w:szCs w:val="22"/>
        </w:rPr>
        <w:t xml:space="preserve"> aan- en</w:t>
      </w:r>
      <w:r w:rsidRPr="008217C1">
        <w:rPr>
          <w:rFonts w:asciiTheme="minorHAnsi" w:hAnsiTheme="minorHAnsi" w:cstheme="minorHAnsi"/>
          <w:bCs/>
          <w:sz w:val="22"/>
          <w:szCs w:val="22"/>
        </w:rPr>
        <w:t xml:space="preserve"> afvoer </w:t>
      </w:r>
      <w:r w:rsidR="0079558E">
        <w:rPr>
          <w:rFonts w:asciiTheme="minorHAnsi" w:hAnsiTheme="minorHAnsi" w:cstheme="minorHAnsi"/>
          <w:bCs/>
          <w:sz w:val="22"/>
          <w:szCs w:val="22"/>
        </w:rPr>
        <w:t xml:space="preserve">van werktuigen en afvoer </w:t>
      </w:r>
      <w:r w:rsidRPr="008217C1">
        <w:rPr>
          <w:rFonts w:asciiTheme="minorHAnsi" w:hAnsiTheme="minorHAnsi" w:cstheme="minorHAnsi"/>
          <w:bCs/>
          <w:sz w:val="22"/>
          <w:szCs w:val="22"/>
        </w:rPr>
        <w:t xml:space="preserve">van vrijkomende materialen en de aanvoer van grond, funderingsmateriaal en asfalt. Indien voor deze werkzaamheden gebruik wordt gemaakt van onderaannemers </w:t>
      </w:r>
      <w:r w:rsidR="00B525CB">
        <w:rPr>
          <w:rFonts w:asciiTheme="minorHAnsi" w:hAnsiTheme="minorHAnsi" w:cstheme="minorHAnsi"/>
          <w:bCs/>
          <w:sz w:val="22"/>
          <w:szCs w:val="22"/>
        </w:rPr>
        <w:t>moeten</w:t>
      </w:r>
      <w:r w:rsidRPr="008217C1">
        <w:rPr>
          <w:rFonts w:asciiTheme="minorHAnsi" w:hAnsiTheme="minorHAnsi" w:cstheme="minorHAnsi"/>
          <w:bCs/>
          <w:sz w:val="22"/>
          <w:szCs w:val="22"/>
        </w:rPr>
        <w:t xml:space="preserve"> ook de voertuigen van onderaannemers worden meegenomen in de ingeschatte inzet dagen voor de totale projectduur. Met andere woorden als gedurende 20 werkdagen dagelijks 2 uur een vrachtwagen wordt ingezet voor de aan- en afvoer van grond in eigen beheer of door onderaannemer </w:t>
      </w:r>
      <w:r w:rsidR="00B525CB">
        <w:rPr>
          <w:rFonts w:asciiTheme="minorHAnsi" w:hAnsiTheme="minorHAnsi" w:cstheme="minorHAnsi"/>
          <w:bCs/>
          <w:sz w:val="22"/>
          <w:szCs w:val="22"/>
        </w:rPr>
        <w:t>moet</w:t>
      </w:r>
      <w:r w:rsidRPr="008217C1">
        <w:rPr>
          <w:rFonts w:asciiTheme="minorHAnsi" w:hAnsiTheme="minorHAnsi" w:cstheme="minorHAnsi"/>
          <w:bCs/>
          <w:sz w:val="22"/>
          <w:szCs w:val="22"/>
        </w:rPr>
        <w:t xml:space="preserve"> in de ingeschatte inzet 20 dagen </w:t>
      </w:r>
      <w:r w:rsidR="00B525CB">
        <w:rPr>
          <w:rFonts w:asciiTheme="minorHAnsi" w:hAnsiTheme="minorHAnsi" w:cstheme="minorHAnsi"/>
          <w:bCs/>
          <w:sz w:val="22"/>
          <w:szCs w:val="22"/>
        </w:rPr>
        <w:t>w</w:t>
      </w:r>
      <w:r w:rsidRPr="008217C1">
        <w:rPr>
          <w:rFonts w:asciiTheme="minorHAnsi" w:hAnsiTheme="minorHAnsi" w:cstheme="minorHAnsi"/>
          <w:bCs/>
          <w:sz w:val="22"/>
          <w:szCs w:val="22"/>
        </w:rPr>
        <w:t xml:space="preserve">orden meegenomen. </w:t>
      </w:r>
    </w:p>
    <w:p w14:paraId="4DE9EDDC" w14:textId="68D08CD5" w:rsidR="0039133B" w:rsidRPr="00F6432F" w:rsidRDefault="00F6432F" w:rsidP="0039133B">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Voor de totale </w:t>
      </w:r>
      <w:r w:rsidRPr="00AE65C1">
        <w:rPr>
          <w:rFonts w:asciiTheme="minorHAnsi" w:hAnsiTheme="minorHAnsi" w:cstheme="minorHAnsi"/>
          <w:bCs/>
          <w:sz w:val="22"/>
          <w:szCs w:val="22"/>
        </w:rPr>
        <w:t xml:space="preserve">contractjaren </w:t>
      </w:r>
      <w:r w:rsidR="00B525CB" w:rsidRPr="00AE65C1">
        <w:rPr>
          <w:rFonts w:asciiTheme="minorHAnsi" w:hAnsiTheme="minorHAnsi" w:cstheme="minorHAnsi"/>
          <w:bCs/>
          <w:sz w:val="22"/>
          <w:szCs w:val="22"/>
        </w:rPr>
        <w:t>moet</w:t>
      </w:r>
      <w:r w:rsidR="0039133B" w:rsidRPr="00AE65C1">
        <w:rPr>
          <w:rFonts w:asciiTheme="minorHAnsi" w:hAnsiTheme="minorHAnsi" w:cstheme="minorHAnsi"/>
          <w:bCs/>
          <w:sz w:val="22"/>
          <w:szCs w:val="22"/>
        </w:rPr>
        <w:t xml:space="preserve"> </w:t>
      </w:r>
      <w:r w:rsidR="0039133B" w:rsidRPr="008217C1">
        <w:rPr>
          <w:rFonts w:asciiTheme="minorHAnsi" w:hAnsiTheme="minorHAnsi" w:cstheme="minorHAnsi"/>
          <w:bCs/>
          <w:sz w:val="22"/>
          <w:szCs w:val="22"/>
        </w:rPr>
        <w:t xml:space="preserve">Inschrijver de ingeschatte inzet in dagen opgeven </w:t>
      </w:r>
      <w:r w:rsidR="00C46F0F">
        <w:rPr>
          <w:rFonts w:asciiTheme="minorHAnsi" w:hAnsiTheme="minorHAnsi" w:cstheme="minorHAnsi"/>
          <w:bCs/>
          <w:sz w:val="22"/>
          <w:szCs w:val="22"/>
        </w:rPr>
        <w:t xml:space="preserve">per perceel op basis van de fictieve hoeveelheden </w:t>
      </w:r>
      <w:r w:rsidR="0039133B" w:rsidRPr="008217C1">
        <w:rPr>
          <w:rFonts w:asciiTheme="minorHAnsi" w:hAnsiTheme="minorHAnsi" w:cstheme="minorHAnsi"/>
          <w:bCs/>
          <w:sz w:val="22"/>
          <w:szCs w:val="22"/>
        </w:rPr>
        <w:t>van alle voertuigen die hij inzet zoals beschreven onder voorgaand</w:t>
      </w:r>
      <w:r w:rsidR="007A481D">
        <w:rPr>
          <w:rFonts w:asciiTheme="minorHAnsi" w:hAnsiTheme="minorHAnsi" w:cstheme="minorHAnsi"/>
          <w:bCs/>
          <w:sz w:val="22"/>
          <w:szCs w:val="22"/>
        </w:rPr>
        <w:t xml:space="preserve"> lid</w:t>
      </w:r>
      <w:r w:rsidR="0039133B" w:rsidRPr="008217C1">
        <w:rPr>
          <w:rFonts w:asciiTheme="minorHAnsi" w:hAnsiTheme="minorHAnsi" w:cstheme="minorHAnsi"/>
          <w:bCs/>
          <w:sz w:val="22"/>
          <w:szCs w:val="22"/>
        </w:rPr>
        <w:t xml:space="preserve">. </w:t>
      </w:r>
      <w:r w:rsidR="0039133B" w:rsidRPr="00F6432F">
        <w:rPr>
          <w:rFonts w:asciiTheme="minorHAnsi" w:hAnsiTheme="minorHAnsi" w:cstheme="minorHAnsi"/>
          <w:bCs/>
          <w:sz w:val="22"/>
          <w:szCs w:val="22"/>
        </w:rPr>
        <w:t xml:space="preserve">Deze </w:t>
      </w:r>
      <w:r w:rsidR="00B525CB" w:rsidRPr="00F6432F">
        <w:rPr>
          <w:rFonts w:asciiTheme="minorHAnsi" w:hAnsiTheme="minorHAnsi" w:cstheme="minorHAnsi"/>
          <w:bCs/>
          <w:sz w:val="22"/>
          <w:szCs w:val="22"/>
        </w:rPr>
        <w:t>moeten</w:t>
      </w:r>
      <w:r w:rsidR="0039133B" w:rsidRPr="00F6432F">
        <w:rPr>
          <w:rFonts w:asciiTheme="minorHAnsi" w:hAnsiTheme="minorHAnsi" w:cstheme="minorHAnsi"/>
          <w:bCs/>
          <w:sz w:val="22"/>
          <w:szCs w:val="22"/>
        </w:rPr>
        <w:t xml:space="preserve"> in overeenstemming zijn met de inzet voertuigen van de open begroting.</w:t>
      </w:r>
    </w:p>
    <w:p w14:paraId="2256FDCB" w14:textId="77777777" w:rsidR="0039133B" w:rsidRPr="008217C1" w:rsidRDefault="0039133B" w:rsidP="0039133B">
      <w:pPr>
        <w:pStyle w:val="Lijstalinea"/>
        <w:numPr>
          <w:ilvl w:val="2"/>
          <w:numId w:val="2"/>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Uitzondering hierop zijn de voertuigen die in totaal minder dan 8 uur van de totale projectduur aanwezig zijn. Deze worden als incidenteel aanwezig beschouwd en daarvoor geldt dat deze niet hoeven te worden opgenomen in het invulformulier.</w:t>
      </w:r>
    </w:p>
    <w:p w14:paraId="7E532BA9" w14:textId="12936598" w:rsidR="0039133B" w:rsidRDefault="0039133B" w:rsidP="0039133B">
      <w:pPr>
        <w:pStyle w:val="Lijstalinea"/>
        <w:numPr>
          <w:ilvl w:val="2"/>
          <w:numId w:val="2"/>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Voertuigen voor de aanvoer van materialen anders dan grond, funderingsmateriaal en asfalt zoals elementverharding, rioolputten en dergelijke hoeven eveneens niet te worden opgenomen in het invulformulier.</w:t>
      </w:r>
    </w:p>
    <w:p w14:paraId="7EE20CC7" w14:textId="225EA3C5" w:rsidR="007A481D" w:rsidRPr="007A481D" w:rsidRDefault="007A481D" w:rsidP="007A481D">
      <w:pPr>
        <w:pStyle w:val="Lijstalinea"/>
        <w:numPr>
          <w:ilvl w:val="0"/>
          <w:numId w:val="3"/>
        </w:numPr>
        <w:tabs>
          <w:tab w:val="left" w:pos="5116"/>
        </w:tabs>
        <w:spacing w:line="276" w:lineRule="auto"/>
        <w:rPr>
          <w:rFonts w:asciiTheme="minorHAnsi" w:hAnsiTheme="minorHAnsi" w:cstheme="minorHAnsi"/>
          <w:bCs/>
          <w:sz w:val="22"/>
          <w:szCs w:val="22"/>
        </w:rPr>
      </w:pPr>
      <w:r w:rsidRPr="007A481D">
        <w:rPr>
          <w:rFonts w:asciiTheme="minorHAnsi" w:hAnsiTheme="minorHAnsi" w:cstheme="minorHAnsi"/>
          <w:bCs/>
          <w:sz w:val="22"/>
          <w:szCs w:val="22"/>
        </w:rPr>
        <w:t xml:space="preserve">De in te zetten voertuigen </w:t>
      </w:r>
      <w:r>
        <w:rPr>
          <w:rFonts w:asciiTheme="minorHAnsi" w:hAnsiTheme="minorHAnsi" w:cstheme="minorHAnsi"/>
          <w:bCs/>
          <w:sz w:val="22"/>
          <w:szCs w:val="22"/>
        </w:rPr>
        <w:t xml:space="preserve">moeten </w:t>
      </w:r>
      <w:r w:rsidRPr="007A481D">
        <w:rPr>
          <w:rFonts w:asciiTheme="minorHAnsi" w:hAnsiTheme="minorHAnsi" w:cstheme="minorHAnsi"/>
          <w:bCs/>
          <w:sz w:val="22"/>
          <w:szCs w:val="22"/>
        </w:rPr>
        <w:t xml:space="preserve">minimaal voldoen aan de Euro 6 of Euro VI norm. </w:t>
      </w:r>
    </w:p>
    <w:p w14:paraId="3E4B8560" w14:textId="77777777" w:rsidR="002F63AD" w:rsidRDefault="002F63AD" w:rsidP="0039133B">
      <w:pPr>
        <w:tabs>
          <w:tab w:val="left" w:pos="5116"/>
        </w:tabs>
        <w:spacing w:line="276" w:lineRule="auto"/>
        <w:rPr>
          <w:rFonts w:asciiTheme="minorHAnsi" w:hAnsiTheme="minorHAnsi" w:cstheme="minorHAnsi"/>
          <w:bCs/>
          <w:sz w:val="22"/>
          <w:szCs w:val="22"/>
          <w:u w:val="single"/>
        </w:rPr>
      </w:pPr>
    </w:p>
    <w:p w14:paraId="53814BA8" w14:textId="60372321" w:rsidR="0039133B" w:rsidRPr="008217C1" w:rsidRDefault="0039133B" w:rsidP="0039133B">
      <w:pPr>
        <w:tabs>
          <w:tab w:val="left" w:pos="5116"/>
        </w:tabs>
        <w:spacing w:line="276" w:lineRule="auto"/>
        <w:rPr>
          <w:rFonts w:asciiTheme="minorHAnsi" w:hAnsiTheme="minorHAnsi" w:cstheme="minorHAnsi"/>
          <w:bCs/>
          <w:sz w:val="22"/>
          <w:szCs w:val="22"/>
          <w:u w:val="single"/>
        </w:rPr>
      </w:pPr>
      <w:r w:rsidRPr="008217C1">
        <w:rPr>
          <w:rFonts w:asciiTheme="minorHAnsi" w:hAnsiTheme="minorHAnsi" w:cstheme="minorHAnsi"/>
          <w:bCs/>
          <w:sz w:val="22"/>
          <w:szCs w:val="22"/>
          <w:u w:val="single"/>
        </w:rPr>
        <w:lastRenderedPageBreak/>
        <w:t xml:space="preserve">Gereedschappen </w:t>
      </w:r>
    </w:p>
    <w:p w14:paraId="22405CBA" w14:textId="77777777" w:rsidR="0039133B" w:rsidRPr="008217C1" w:rsidRDefault="0039133B" w:rsidP="0039133B">
      <w:p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Uitgangspunten zijn: </w:t>
      </w:r>
    </w:p>
    <w:p w14:paraId="6908156D" w14:textId="1189CB48" w:rsidR="00F6432F" w:rsidRPr="00AE65C1" w:rsidRDefault="0039133B" w:rsidP="00AE65C1">
      <w:pPr>
        <w:pStyle w:val="Lijstalinea"/>
        <w:numPr>
          <w:ilvl w:val="0"/>
          <w:numId w:val="3"/>
        </w:num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Onder gereedschappen wordt limitatief alle volgende materieelstukken verstaan: </w:t>
      </w:r>
      <w:r w:rsidR="00C46F0F">
        <w:rPr>
          <w:rFonts w:asciiTheme="minorHAnsi" w:hAnsiTheme="minorHAnsi" w:cstheme="minorHAnsi"/>
          <w:bCs/>
          <w:sz w:val="22"/>
          <w:szCs w:val="22"/>
        </w:rPr>
        <w:t>Kettingzagen</w:t>
      </w:r>
      <w:r w:rsidRPr="008217C1">
        <w:rPr>
          <w:rFonts w:asciiTheme="minorHAnsi" w:hAnsiTheme="minorHAnsi" w:cstheme="minorHAnsi"/>
          <w:bCs/>
          <w:sz w:val="22"/>
          <w:szCs w:val="22"/>
        </w:rPr>
        <w:t xml:space="preserve">, </w:t>
      </w:r>
      <w:r w:rsidR="00C46F0F" w:rsidRPr="00AE65C1">
        <w:rPr>
          <w:rFonts w:asciiTheme="minorHAnsi" w:hAnsiTheme="minorHAnsi" w:cstheme="minorHAnsi"/>
          <w:bCs/>
          <w:sz w:val="22"/>
          <w:szCs w:val="22"/>
        </w:rPr>
        <w:t>bladblazers</w:t>
      </w:r>
      <w:r w:rsidR="00AE65C1" w:rsidRPr="00AE65C1">
        <w:rPr>
          <w:rFonts w:asciiTheme="minorHAnsi" w:hAnsiTheme="minorHAnsi" w:cstheme="minorHAnsi"/>
          <w:bCs/>
          <w:sz w:val="22"/>
          <w:szCs w:val="22"/>
        </w:rPr>
        <w:t>, bosmaaiers etc</w:t>
      </w:r>
      <w:r w:rsidRPr="00AE65C1">
        <w:rPr>
          <w:rFonts w:asciiTheme="minorHAnsi" w:hAnsiTheme="minorHAnsi" w:cstheme="minorHAnsi"/>
          <w:bCs/>
          <w:sz w:val="22"/>
          <w:szCs w:val="22"/>
        </w:rPr>
        <w:t>.</w:t>
      </w:r>
    </w:p>
    <w:p w14:paraId="0C26349F" w14:textId="69A2F333" w:rsidR="0039133B" w:rsidRPr="008217C1" w:rsidRDefault="00F6432F" w:rsidP="002F63AD">
      <w:pPr>
        <w:pStyle w:val="Lijstalinea"/>
        <w:numPr>
          <w:ilvl w:val="0"/>
          <w:numId w:val="3"/>
        </w:numPr>
        <w:tabs>
          <w:tab w:val="left" w:pos="5116"/>
        </w:tabs>
        <w:spacing w:line="276" w:lineRule="auto"/>
        <w:rPr>
          <w:rFonts w:asciiTheme="minorHAnsi" w:hAnsiTheme="minorHAnsi" w:cstheme="minorHAnsi"/>
          <w:bCs/>
          <w:sz w:val="22"/>
          <w:szCs w:val="22"/>
        </w:rPr>
      </w:pPr>
      <w:r w:rsidRPr="00AE65C1">
        <w:rPr>
          <w:rFonts w:asciiTheme="minorHAnsi" w:hAnsiTheme="minorHAnsi" w:cstheme="minorHAnsi"/>
          <w:bCs/>
          <w:sz w:val="22"/>
          <w:szCs w:val="22"/>
        </w:rPr>
        <w:t xml:space="preserve">Voor de totale contractjaren </w:t>
      </w:r>
      <w:r w:rsidR="00B525CB" w:rsidRPr="00AE65C1">
        <w:rPr>
          <w:rFonts w:asciiTheme="minorHAnsi" w:hAnsiTheme="minorHAnsi" w:cstheme="minorHAnsi"/>
          <w:bCs/>
          <w:sz w:val="22"/>
          <w:szCs w:val="22"/>
        </w:rPr>
        <w:t>moet</w:t>
      </w:r>
      <w:r w:rsidR="0039133B" w:rsidRPr="00AE65C1">
        <w:rPr>
          <w:rFonts w:asciiTheme="minorHAnsi" w:hAnsiTheme="minorHAnsi" w:cstheme="minorHAnsi"/>
          <w:bCs/>
          <w:sz w:val="22"/>
          <w:szCs w:val="22"/>
        </w:rPr>
        <w:t xml:space="preserve"> Inschrijver </w:t>
      </w:r>
      <w:r w:rsidR="00AE65C1">
        <w:rPr>
          <w:rFonts w:asciiTheme="minorHAnsi" w:hAnsiTheme="minorHAnsi" w:cstheme="minorHAnsi"/>
          <w:bCs/>
          <w:sz w:val="22"/>
          <w:szCs w:val="22"/>
        </w:rPr>
        <w:t xml:space="preserve">per perceel op basis van de fictieve hoeveelheden </w:t>
      </w:r>
      <w:r w:rsidR="0039133B" w:rsidRPr="008217C1">
        <w:rPr>
          <w:rFonts w:asciiTheme="minorHAnsi" w:hAnsiTheme="minorHAnsi" w:cstheme="minorHAnsi"/>
          <w:bCs/>
          <w:sz w:val="22"/>
          <w:szCs w:val="22"/>
        </w:rPr>
        <w:t xml:space="preserve">de ingeschatte ureninzet opgeven welke gereedschappen hij inzet in om onderhavig project te kunnen realiseren. </w:t>
      </w:r>
    </w:p>
    <w:p w14:paraId="30BD5ECD" w14:textId="0B4E813F" w:rsidR="0039133B" w:rsidRPr="00F6432F" w:rsidRDefault="0039133B" w:rsidP="002539DC">
      <w:pPr>
        <w:pStyle w:val="Lijstalinea"/>
        <w:numPr>
          <w:ilvl w:val="0"/>
          <w:numId w:val="3"/>
        </w:numPr>
        <w:rPr>
          <w:rFonts w:asciiTheme="minorHAnsi" w:hAnsiTheme="minorHAnsi" w:cstheme="minorHAnsi"/>
          <w:bCs/>
          <w:sz w:val="22"/>
          <w:szCs w:val="22"/>
        </w:rPr>
      </w:pPr>
      <w:r w:rsidRPr="00F6432F">
        <w:rPr>
          <w:rFonts w:asciiTheme="minorHAnsi" w:hAnsiTheme="minorHAnsi" w:cstheme="minorHAnsi"/>
          <w:bCs/>
          <w:sz w:val="22"/>
          <w:szCs w:val="22"/>
        </w:rPr>
        <w:t xml:space="preserve">Deze </w:t>
      </w:r>
      <w:r w:rsidR="00A52E04" w:rsidRPr="00F6432F">
        <w:rPr>
          <w:rFonts w:asciiTheme="minorHAnsi" w:hAnsiTheme="minorHAnsi" w:cstheme="minorHAnsi"/>
          <w:bCs/>
          <w:sz w:val="22"/>
          <w:szCs w:val="22"/>
        </w:rPr>
        <w:t>moeten</w:t>
      </w:r>
      <w:r w:rsidRPr="00F6432F">
        <w:rPr>
          <w:rFonts w:asciiTheme="minorHAnsi" w:hAnsiTheme="minorHAnsi" w:cstheme="minorHAnsi"/>
          <w:bCs/>
          <w:sz w:val="22"/>
          <w:szCs w:val="22"/>
        </w:rPr>
        <w:t xml:space="preserve"> in overeenstemming zijn met de inzet gereedschappen van de open begroting.</w:t>
      </w:r>
    </w:p>
    <w:p w14:paraId="24941EEC" w14:textId="77777777" w:rsidR="0039133B" w:rsidRPr="008217C1" w:rsidRDefault="0039133B" w:rsidP="0039133B">
      <w:pPr>
        <w:tabs>
          <w:tab w:val="left" w:pos="5116"/>
        </w:tabs>
        <w:spacing w:line="276" w:lineRule="auto"/>
        <w:rPr>
          <w:rFonts w:asciiTheme="minorHAnsi" w:hAnsiTheme="minorHAnsi" w:cstheme="minorHAnsi"/>
          <w:bCs/>
          <w:color w:val="4472C4" w:themeColor="accent1"/>
          <w:sz w:val="22"/>
          <w:szCs w:val="22"/>
        </w:rPr>
      </w:pPr>
    </w:p>
    <w:p w14:paraId="6172FA35" w14:textId="77777777" w:rsidR="0039133B" w:rsidRPr="008217C1" w:rsidRDefault="0039133B" w:rsidP="0039133B">
      <w:pPr>
        <w:tabs>
          <w:tab w:val="left" w:pos="5116"/>
        </w:tabs>
        <w:spacing w:line="276" w:lineRule="auto"/>
        <w:rPr>
          <w:rFonts w:asciiTheme="minorHAnsi" w:hAnsiTheme="minorHAnsi" w:cstheme="minorHAnsi"/>
          <w:b/>
          <w:bCs/>
          <w:sz w:val="22"/>
          <w:szCs w:val="22"/>
        </w:rPr>
      </w:pPr>
      <w:r w:rsidRPr="008217C1">
        <w:rPr>
          <w:rFonts w:asciiTheme="minorHAnsi" w:hAnsiTheme="minorHAnsi" w:cstheme="minorHAnsi"/>
          <w:b/>
          <w:bCs/>
          <w:sz w:val="22"/>
          <w:szCs w:val="22"/>
        </w:rPr>
        <w:t xml:space="preserve">Verificatie </w:t>
      </w:r>
    </w:p>
    <w:p w14:paraId="12F59F1E" w14:textId="0156246D" w:rsidR="0039133B" w:rsidRPr="008217C1" w:rsidRDefault="0039133B" w:rsidP="0039133B">
      <w:pPr>
        <w:tabs>
          <w:tab w:val="left" w:pos="5116"/>
        </w:tabs>
        <w:spacing w:line="276" w:lineRule="auto"/>
        <w:rPr>
          <w:rFonts w:asciiTheme="minorHAnsi" w:hAnsiTheme="minorHAnsi" w:cstheme="minorHAnsi"/>
          <w:bCs/>
          <w:sz w:val="22"/>
          <w:szCs w:val="22"/>
        </w:rPr>
      </w:pPr>
      <w:r w:rsidRPr="008217C1">
        <w:rPr>
          <w:rFonts w:asciiTheme="minorHAnsi" w:hAnsiTheme="minorHAnsi" w:cstheme="minorHAnsi"/>
          <w:bCs/>
          <w:sz w:val="22"/>
          <w:szCs w:val="22"/>
        </w:rPr>
        <w:t xml:space="preserve">Bij Inschrijving en gedurende de uitvoering wordt expliciet getoetst of de Opdrachtnemer daadwerkelijk de gedane toezeggingen nakomt. Gedurende de uitvoering neemt de Opdrachtnemer hier een actieve rol in waarbij de door de Opdrachtnemer gedane toezeggingen worden uitgevoerd conform </w:t>
      </w:r>
      <w:r w:rsidR="00CF1356">
        <w:rPr>
          <w:rFonts w:asciiTheme="minorHAnsi" w:hAnsiTheme="minorHAnsi" w:cstheme="minorHAnsi"/>
          <w:bCs/>
          <w:sz w:val="22"/>
          <w:szCs w:val="22"/>
        </w:rPr>
        <w:t>Inschrijving</w:t>
      </w:r>
      <w:r w:rsidRPr="008217C1">
        <w:rPr>
          <w:rFonts w:asciiTheme="minorHAnsi" w:hAnsiTheme="minorHAnsi" w:cstheme="minorHAnsi"/>
          <w:bCs/>
          <w:sz w:val="22"/>
          <w:szCs w:val="22"/>
        </w:rPr>
        <w:t xml:space="preserve">. Via de website en gegevens van het RDW zal Opdrachtgever de aanbieding van de Inschrijver verifiëren. </w:t>
      </w:r>
    </w:p>
    <w:p w14:paraId="7541BAE2" w14:textId="77777777" w:rsidR="0039133B" w:rsidRPr="008217C1" w:rsidRDefault="0039133B" w:rsidP="00455E9D">
      <w:pPr>
        <w:keepNext/>
        <w:spacing w:before="240" w:after="60"/>
        <w:outlineLvl w:val="2"/>
        <w:rPr>
          <w:rFonts w:asciiTheme="minorHAnsi" w:hAnsiTheme="minorHAnsi" w:cstheme="minorHAnsi"/>
          <w:b/>
          <w:bCs/>
          <w:sz w:val="22"/>
          <w:szCs w:val="22"/>
        </w:rPr>
      </w:pPr>
      <w:r w:rsidRPr="008217C1">
        <w:rPr>
          <w:rFonts w:asciiTheme="minorHAnsi" w:hAnsiTheme="minorHAnsi" w:cstheme="minorHAnsi"/>
          <w:b/>
          <w:bCs/>
          <w:sz w:val="22"/>
          <w:szCs w:val="22"/>
        </w:rPr>
        <w:t>Sancties op het niet behalen van kwaliteitscriterium Zero-emissie materieel</w:t>
      </w:r>
    </w:p>
    <w:p w14:paraId="4BA7419A" w14:textId="6EC36C85" w:rsidR="0039133B" w:rsidRPr="008217C1" w:rsidRDefault="0039133B" w:rsidP="0039133B">
      <w:pPr>
        <w:tabs>
          <w:tab w:val="left" w:pos="5116"/>
        </w:tabs>
        <w:spacing w:line="276" w:lineRule="auto"/>
        <w:rPr>
          <w:rFonts w:asciiTheme="minorHAnsi" w:hAnsiTheme="minorHAnsi" w:cstheme="minorHAnsi"/>
          <w:sz w:val="22"/>
          <w:szCs w:val="22"/>
        </w:rPr>
      </w:pPr>
      <w:r w:rsidRPr="008217C1">
        <w:rPr>
          <w:rFonts w:asciiTheme="minorHAnsi" w:hAnsiTheme="minorHAnsi" w:cstheme="minorHAnsi"/>
          <w:sz w:val="22"/>
          <w:szCs w:val="22"/>
        </w:rPr>
        <w:t xml:space="preserve">Tijdens de uitvoering wordt getoetst of de Opdrachtnemer ook daadwerkelijk realiseert wat hij ten aanzien van de kwaliteitscriteria heeft aangeboden. </w:t>
      </w:r>
    </w:p>
    <w:p w14:paraId="6A8C8D2E" w14:textId="2006CB95" w:rsidR="0039133B" w:rsidRPr="008217C1" w:rsidRDefault="0039133B" w:rsidP="0039133B">
      <w:pPr>
        <w:tabs>
          <w:tab w:val="left" w:pos="5116"/>
        </w:tabs>
        <w:spacing w:line="276" w:lineRule="auto"/>
        <w:rPr>
          <w:rFonts w:asciiTheme="minorHAnsi" w:hAnsiTheme="minorHAnsi" w:cstheme="minorHAnsi"/>
          <w:sz w:val="22"/>
          <w:szCs w:val="22"/>
        </w:rPr>
      </w:pPr>
      <w:r w:rsidRPr="00F6432F">
        <w:rPr>
          <w:rFonts w:asciiTheme="minorHAnsi" w:hAnsiTheme="minorHAnsi" w:cstheme="minorHAnsi"/>
          <w:sz w:val="22"/>
          <w:szCs w:val="22"/>
        </w:rPr>
        <w:t xml:space="preserve">Wanneer in de uitvoering een </w:t>
      </w:r>
      <w:r w:rsidR="00F6432F" w:rsidRPr="00F6432F">
        <w:rPr>
          <w:rFonts w:asciiTheme="minorHAnsi" w:hAnsiTheme="minorHAnsi" w:cstheme="minorHAnsi"/>
          <w:sz w:val="22"/>
          <w:szCs w:val="22"/>
        </w:rPr>
        <w:t>materieelstuk</w:t>
      </w:r>
      <w:r w:rsidRPr="00F6432F">
        <w:rPr>
          <w:rFonts w:asciiTheme="minorHAnsi" w:hAnsiTheme="minorHAnsi" w:cstheme="minorHAnsi"/>
          <w:sz w:val="22"/>
          <w:szCs w:val="22"/>
        </w:rPr>
        <w:t xml:space="preserve"> met een lagere weegfactor wordt geconstateerd dan de Opdrachtnemer heeft aangeboden en dus de Opdrachtnemer zijn verplichtingen met betrekking tot belofte op inzet </w:t>
      </w:r>
      <w:r w:rsidR="00F6432F" w:rsidRPr="00F6432F">
        <w:rPr>
          <w:rFonts w:asciiTheme="minorHAnsi" w:hAnsiTheme="minorHAnsi" w:cstheme="minorHAnsi"/>
          <w:sz w:val="22"/>
          <w:szCs w:val="22"/>
        </w:rPr>
        <w:t xml:space="preserve">materieelstukken </w:t>
      </w:r>
      <w:r w:rsidRPr="00F6432F">
        <w:rPr>
          <w:rFonts w:asciiTheme="minorHAnsi" w:hAnsiTheme="minorHAnsi" w:cstheme="minorHAnsi"/>
          <w:sz w:val="22"/>
          <w:szCs w:val="22"/>
        </w:rPr>
        <w:t xml:space="preserve">niet nakomt, is de Opdrachtnemer een onmiddellijk opeisbare boete van </w:t>
      </w:r>
      <w:r w:rsidRPr="00B84B22">
        <w:rPr>
          <w:rFonts w:asciiTheme="minorHAnsi" w:hAnsiTheme="minorHAnsi" w:cstheme="minorHAnsi"/>
          <w:color w:val="FF0000"/>
          <w:sz w:val="22"/>
          <w:szCs w:val="22"/>
        </w:rPr>
        <w:t>€500</w:t>
      </w:r>
      <w:r w:rsidRPr="00F6432F">
        <w:rPr>
          <w:rFonts w:asciiTheme="minorHAnsi" w:hAnsiTheme="minorHAnsi" w:cstheme="minorHAnsi"/>
          <w:sz w:val="22"/>
          <w:szCs w:val="22"/>
        </w:rPr>
        <w:t xml:space="preserve"> per </w:t>
      </w:r>
      <w:r w:rsidR="00F6432F" w:rsidRPr="00F6432F">
        <w:rPr>
          <w:rFonts w:asciiTheme="minorHAnsi" w:hAnsiTheme="minorHAnsi" w:cstheme="minorHAnsi"/>
          <w:sz w:val="22"/>
          <w:szCs w:val="22"/>
        </w:rPr>
        <w:t>materieelstuk</w:t>
      </w:r>
      <w:r w:rsidRPr="00F6432F">
        <w:rPr>
          <w:rFonts w:asciiTheme="minorHAnsi" w:hAnsiTheme="minorHAnsi" w:cstheme="minorHAnsi"/>
          <w:sz w:val="22"/>
          <w:szCs w:val="22"/>
        </w:rPr>
        <w:t xml:space="preserve"> per dag verschuldigd aan de Opdrachtgever, zonder rechterlijke tussenkomst. Met een maximum van </w:t>
      </w:r>
      <w:r w:rsidRPr="00B84B22">
        <w:rPr>
          <w:rFonts w:asciiTheme="minorHAnsi" w:hAnsiTheme="minorHAnsi" w:cstheme="minorHAnsi"/>
          <w:color w:val="FF0000"/>
          <w:sz w:val="22"/>
          <w:szCs w:val="22"/>
        </w:rPr>
        <w:t>15</w:t>
      </w:r>
      <w:r w:rsidRPr="00F6432F">
        <w:rPr>
          <w:rFonts w:asciiTheme="minorHAnsi" w:hAnsiTheme="minorHAnsi" w:cstheme="minorHAnsi"/>
          <w:sz w:val="22"/>
          <w:szCs w:val="22"/>
        </w:rPr>
        <w:t xml:space="preserve"> werkdagen en daarmee </w:t>
      </w:r>
      <w:r w:rsidRPr="00B84B22">
        <w:rPr>
          <w:rFonts w:asciiTheme="minorHAnsi" w:hAnsiTheme="minorHAnsi" w:cstheme="minorHAnsi"/>
          <w:color w:val="FF0000"/>
          <w:sz w:val="22"/>
          <w:szCs w:val="22"/>
        </w:rPr>
        <w:t>€7.500,-</w:t>
      </w:r>
      <w:r w:rsidRPr="00F6432F">
        <w:rPr>
          <w:rFonts w:asciiTheme="minorHAnsi" w:hAnsiTheme="minorHAnsi" w:cstheme="minorHAnsi"/>
          <w:sz w:val="22"/>
          <w:szCs w:val="22"/>
        </w:rPr>
        <w:t>. Deze bepaling laat alle andere rechten en vorderingen onverlet, waaronder de mogelijkheid om eventuele daadwerkelijke schade te verhalen op de Opdrachtnemer.</w:t>
      </w:r>
    </w:p>
    <w:p w14:paraId="2D110E8E" w14:textId="77777777" w:rsidR="0039133B" w:rsidRPr="008217C1" w:rsidRDefault="0039133B" w:rsidP="0039133B">
      <w:pPr>
        <w:tabs>
          <w:tab w:val="left" w:pos="5116"/>
        </w:tabs>
        <w:spacing w:line="276" w:lineRule="auto"/>
        <w:rPr>
          <w:rFonts w:asciiTheme="minorHAnsi" w:hAnsiTheme="minorHAnsi" w:cstheme="minorHAnsi"/>
          <w:sz w:val="22"/>
          <w:szCs w:val="22"/>
        </w:rPr>
      </w:pPr>
    </w:p>
    <w:p w14:paraId="02682632" w14:textId="3932600C" w:rsidR="0039133B" w:rsidRPr="00DB67BF" w:rsidRDefault="0039133B" w:rsidP="0039133B">
      <w:pPr>
        <w:tabs>
          <w:tab w:val="left" w:pos="5116"/>
        </w:tabs>
        <w:spacing w:line="276" w:lineRule="auto"/>
        <w:rPr>
          <w:rFonts w:asciiTheme="minorHAnsi" w:hAnsiTheme="minorHAnsi" w:cstheme="minorHAnsi"/>
          <w:sz w:val="22"/>
          <w:szCs w:val="22"/>
        </w:rPr>
      </w:pPr>
      <w:r w:rsidRPr="008217C1">
        <w:rPr>
          <w:rFonts w:asciiTheme="minorHAnsi" w:hAnsiTheme="minorHAnsi" w:cstheme="minorHAnsi"/>
          <w:sz w:val="22"/>
          <w:szCs w:val="22"/>
        </w:rPr>
        <w:t xml:space="preserve">Presteert de Opdrachtnemer minder dan is </w:t>
      </w:r>
      <w:r w:rsidR="005452B1">
        <w:rPr>
          <w:rFonts w:asciiTheme="minorHAnsi" w:hAnsiTheme="minorHAnsi" w:cstheme="minorHAnsi"/>
          <w:sz w:val="22"/>
          <w:szCs w:val="22"/>
        </w:rPr>
        <w:t>toegezegd in de inschrijving</w:t>
      </w:r>
      <w:r w:rsidRPr="008217C1">
        <w:rPr>
          <w:rFonts w:asciiTheme="minorHAnsi" w:hAnsiTheme="minorHAnsi" w:cstheme="minorHAnsi"/>
          <w:sz w:val="22"/>
          <w:szCs w:val="22"/>
        </w:rPr>
        <w:t>, dan wordt een tekortkoming geconstateerd. Hierdoor wordt de Opdrachtgever wezenlijk gedupeerd. Voorts zullen hier ook effecten optreden die als concurrentievervalsing zijn aan te merken. Op zo'n blijvende afwijking, dit is wanneer binnen bovenstaande 15 werkdagen geen verbetering optreedt, wordt een sanctie toegepast</w:t>
      </w:r>
      <w:r w:rsidRPr="005452B1">
        <w:rPr>
          <w:rFonts w:asciiTheme="minorHAnsi" w:hAnsiTheme="minorHAnsi" w:cstheme="minorHAnsi"/>
          <w:sz w:val="22"/>
          <w:szCs w:val="22"/>
        </w:rPr>
        <w:t xml:space="preserve">. Deze sanctie wordt direct gekoppeld aan de mate van uiteindelijke mindere score dan bij de </w:t>
      </w:r>
      <w:r w:rsidRPr="00DB67BF">
        <w:rPr>
          <w:rFonts w:asciiTheme="minorHAnsi" w:hAnsiTheme="minorHAnsi" w:cstheme="minorHAnsi"/>
          <w:sz w:val="22"/>
          <w:szCs w:val="22"/>
        </w:rPr>
        <w:t>Inschrijving was aangeboden. Het niet nakomen van het geheel of gedeelte van de belofte heeft een sanctie van €30.000 per voertuig, €30.000 per werktuig en €1.000 per gereedschap.</w:t>
      </w:r>
    </w:p>
    <w:p w14:paraId="280CB813" w14:textId="77777777" w:rsidR="003952D7" w:rsidRPr="00DB67BF" w:rsidRDefault="003952D7" w:rsidP="003952D7">
      <w:pPr>
        <w:pStyle w:val="Kop2"/>
        <w:rPr>
          <w:rFonts w:asciiTheme="minorHAnsi" w:hAnsiTheme="minorHAnsi" w:cstheme="minorHAnsi"/>
          <w:sz w:val="22"/>
          <w:szCs w:val="22"/>
        </w:rPr>
      </w:pPr>
      <w:r w:rsidRPr="00DB67BF">
        <w:rPr>
          <w:rFonts w:asciiTheme="minorHAnsi" w:hAnsiTheme="minorHAnsi" w:cstheme="minorHAnsi"/>
          <w:sz w:val="22"/>
          <w:szCs w:val="22"/>
        </w:rPr>
        <w:t xml:space="preserve">Bewijsstukken </w:t>
      </w:r>
    </w:p>
    <w:p w14:paraId="01DC06F7" w14:textId="05A2D7DF" w:rsidR="003952D7" w:rsidRPr="00DB67BF" w:rsidRDefault="003952D7" w:rsidP="00B84B22">
      <w:pPr>
        <w:pStyle w:val="Geenafstand"/>
        <w:spacing w:line="276" w:lineRule="auto"/>
        <w:ind w:left="0"/>
        <w:rPr>
          <w:rFonts w:asciiTheme="minorHAnsi" w:hAnsiTheme="minorHAnsi" w:cstheme="minorHAnsi"/>
          <w:sz w:val="22"/>
          <w:szCs w:val="22"/>
        </w:rPr>
      </w:pPr>
      <w:r w:rsidRPr="00DB67BF">
        <w:rPr>
          <w:rFonts w:asciiTheme="minorHAnsi" w:hAnsiTheme="minorHAnsi" w:cstheme="minorHAnsi"/>
          <w:sz w:val="22"/>
          <w:szCs w:val="22"/>
        </w:rPr>
        <w:t>Op verzoek van Opdrachtgever</w:t>
      </w:r>
      <w:r w:rsidRPr="00DB67BF">
        <w:rPr>
          <w:rFonts w:asciiTheme="minorHAnsi" w:hAnsiTheme="minorHAnsi" w:cstheme="minorHAnsi"/>
          <w:bCs w:val="0"/>
          <w:sz w:val="22"/>
          <w:szCs w:val="22"/>
        </w:rPr>
        <w:t xml:space="preserve">, binnen </w:t>
      </w:r>
      <w:r w:rsidR="00DB67BF" w:rsidRPr="00DB67BF">
        <w:rPr>
          <w:rFonts w:asciiTheme="minorHAnsi" w:hAnsiTheme="minorHAnsi" w:cstheme="minorHAnsi"/>
          <w:bCs w:val="0"/>
          <w:sz w:val="22"/>
          <w:szCs w:val="22"/>
        </w:rPr>
        <w:t>5</w:t>
      </w:r>
      <w:r w:rsidRPr="00DB67BF">
        <w:rPr>
          <w:rFonts w:asciiTheme="minorHAnsi" w:hAnsiTheme="minorHAnsi" w:cstheme="minorHAnsi"/>
          <w:bCs w:val="0"/>
          <w:sz w:val="22"/>
          <w:szCs w:val="22"/>
        </w:rPr>
        <w:t xml:space="preserve"> kalenderdagen, uiterlijk 2 weken voor start werkzaamheden, </w:t>
      </w:r>
      <w:r w:rsidR="007D70B7" w:rsidRPr="00DB67BF">
        <w:rPr>
          <w:rFonts w:asciiTheme="minorHAnsi" w:hAnsiTheme="minorHAnsi" w:cstheme="minorHAnsi"/>
          <w:bCs w:val="0"/>
          <w:sz w:val="22"/>
          <w:szCs w:val="22"/>
        </w:rPr>
        <w:t>moet</w:t>
      </w:r>
      <w:r w:rsidRPr="00DB67BF">
        <w:rPr>
          <w:rFonts w:asciiTheme="minorHAnsi" w:hAnsiTheme="minorHAnsi" w:cstheme="minorHAnsi"/>
          <w:bCs w:val="0"/>
          <w:sz w:val="22"/>
          <w:szCs w:val="22"/>
        </w:rPr>
        <w:t xml:space="preserve"> </w:t>
      </w:r>
      <w:r w:rsidR="007D70B7" w:rsidRPr="00DB67BF">
        <w:rPr>
          <w:rFonts w:asciiTheme="minorHAnsi" w:hAnsiTheme="minorHAnsi" w:cstheme="minorHAnsi"/>
          <w:bCs w:val="0"/>
          <w:sz w:val="22"/>
          <w:szCs w:val="22"/>
        </w:rPr>
        <w:t>O</w:t>
      </w:r>
      <w:r w:rsidRPr="00DB67BF">
        <w:rPr>
          <w:rFonts w:asciiTheme="minorHAnsi" w:hAnsiTheme="minorHAnsi" w:cstheme="minorHAnsi"/>
          <w:bCs w:val="0"/>
          <w:sz w:val="22"/>
          <w:szCs w:val="22"/>
        </w:rPr>
        <w:t>pdrachtnemer</w:t>
      </w:r>
      <w:r w:rsidRPr="00DB67BF">
        <w:rPr>
          <w:rFonts w:asciiTheme="minorHAnsi" w:hAnsiTheme="minorHAnsi" w:cstheme="minorHAnsi"/>
          <w:sz w:val="22"/>
          <w:szCs w:val="22"/>
        </w:rPr>
        <w:t xml:space="preserve">, ter verificatie aanleveren: </w:t>
      </w:r>
    </w:p>
    <w:p w14:paraId="7103EFEB" w14:textId="2D65B484" w:rsidR="003952D7" w:rsidRPr="003952D7" w:rsidRDefault="003952D7" w:rsidP="00B84B22">
      <w:pPr>
        <w:pStyle w:val="Lijstalinea"/>
        <w:numPr>
          <w:ilvl w:val="0"/>
          <w:numId w:val="6"/>
        </w:numPr>
        <w:tabs>
          <w:tab w:val="left" w:pos="0"/>
        </w:tabs>
        <w:spacing w:line="276" w:lineRule="auto"/>
        <w:jc w:val="both"/>
        <w:rPr>
          <w:rFonts w:asciiTheme="minorHAnsi" w:hAnsiTheme="minorHAnsi" w:cstheme="minorHAnsi"/>
          <w:sz w:val="22"/>
          <w:szCs w:val="22"/>
        </w:rPr>
      </w:pPr>
      <w:r w:rsidRPr="003952D7">
        <w:rPr>
          <w:rFonts w:asciiTheme="minorHAnsi" w:hAnsiTheme="minorHAnsi" w:cstheme="minorHAnsi"/>
          <w:sz w:val="22"/>
          <w:szCs w:val="22"/>
        </w:rPr>
        <w:t xml:space="preserve">Een kopie van de kentekenbewijzen van alle </w:t>
      </w:r>
      <w:r w:rsidR="0016649F">
        <w:rPr>
          <w:rFonts w:asciiTheme="minorHAnsi" w:hAnsiTheme="minorHAnsi" w:cstheme="minorHAnsi"/>
          <w:sz w:val="22"/>
          <w:szCs w:val="22"/>
        </w:rPr>
        <w:t>materieelstukken</w:t>
      </w:r>
      <w:r w:rsidRPr="003952D7">
        <w:rPr>
          <w:rFonts w:asciiTheme="minorHAnsi" w:hAnsiTheme="minorHAnsi" w:cstheme="minorHAnsi"/>
          <w:sz w:val="22"/>
          <w:szCs w:val="22"/>
        </w:rPr>
        <w:t xml:space="preserve"> die zullen worden ingezet voor de Opdracht met zoals aangeboden conform Invulformulier ‘Zero-emissie materieel’;</w:t>
      </w:r>
    </w:p>
    <w:p w14:paraId="581462ED" w14:textId="77777777" w:rsidR="003952D7" w:rsidRPr="003952D7" w:rsidRDefault="003952D7" w:rsidP="003952D7">
      <w:pPr>
        <w:pStyle w:val="Lijstalinea"/>
        <w:tabs>
          <w:tab w:val="left" w:pos="0"/>
        </w:tabs>
        <w:spacing w:line="260" w:lineRule="atLeast"/>
        <w:ind w:left="1440"/>
        <w:jc w:val="both"/>
        <w:rPr>
          <w:rFonts w:asciiTheme="minorHAnsi" w:hAnsiTheme="minorHAnsi" w:cstheme="minorHAnsi"/>
          <w:color w:val="4472C4" w:themeColor="accent1"/>
          <w:sz w:val="22"/>
          <w:szCs w:val="22"/>
        </w:rPr>
      </w:pPr>
    </w:p>
    <w:p w14:paraId="21240C2B" w14:textId="77777777" w:rsidR="003952D7" w:rsidRPr="003952D7" w:rsidRDefault="003952D7" w:rsidP="003952D7">
      <w:pPr>
        <w:tabs>
          <w:tab w:val="left" w:pos="0"/>
        </w:tabs>
        <w:spacing w:line="260" w:lineRule="atLeast"/>
        <w:jc w:val="both"/>
        <w:rPr>
          <w:rFonts w:asciiTheme="minorHAnsi" w:hAnsiTheme="minorHAnsi" w:cstheme="minorHAnsi"/>
          <w:sz w:val="22"/>
          <w:szCs w:val="22"/>
        </w:rPr>
      </w:pPr>
      <w:r w:rsidRPr="003952D7">
        <w:rPr>
          <w:rFonts w:asciiTheme="minorHAnsi" w:hAnsiTheme="minorHAnsi" w:cstheme="minorHAnsi"/>
          <w:sz w:val="22"/>
          <w:szCs w:val="22"/>
        </w:rPr>
        <w:t>Tijdens de looptijd van de Opdracht aan te leveren gegevens zijn:</w:t>
      </w:r>
    </w:p>
    <w:p w14:paraId="21974994" w14:textId="55E9D36C" w:rsidR="002C7AE1" w:rsidRPr="002C7AE1" w:rsidRDefault="002C7AE1" w:rsidP="002C7AE1">
      <w:pPr>
        <w:pStyle w:val="Lijstalinea"/>
        <w:numPr>
          <w:ilvl w:val="0"/>
          <w:numId w:val="6"/>
        </w:numPr>
        <w:rPr>
          <w:rFonts w:asciiTheme="minorHAnsi" w:hAnsiTheme="minorHAnsi" w:cstheme="minorHAnsi"/>
          <w:sz w:val="22"/>
          <w:szCs w:val="22"/>
        </w:rPr>
      </w:pPr>
      <w:r w:rsidRPr="002C7AE1">
        <w:rPr>
          <w:rFonts w:asciiTheme="minorHAnsi" w:hAnsiTheme="minorHAnsi" w:cstheme="minorHAnsi"/>
          <w:sz w:val="22"/>
          <w:szCs w:val="22"/>
        </w:rPr>
        <w:t>Bij inzet biobrandstoffen afschriften van tankpassen bij voertuigen en brandstofleveringsbonnen van werktuigen en gereedschappen.</w:t>
      </w:r>
    </w:p>
    <w:p w14:paraId="20B8C249" w14:textId="33C4008E" w:rsidR="002C7AE1" w:rsidRPr="002C7AE1" w:rsidRDefault="002C7AE1" w:rsidP="002C7AE1">
      <w:pPr>
        <w:pStyle w:val="Lijstalinea"/>
        <w:numPr>
          <w:ilvl w:val="0"/>
          <w:numId w:val="7"/>
        </w:numPr>
        <w:rPr>
          <w:rFonts w:asciiTheme="minorHAnsi" w:hAnsiTheme="minorHAnsi" w:cstheme="minorHAnsi"/>
          <w:sz w:val="22"/>
          <w:szCs w:val="22"/>
        </w:rPr>
      </w:pPr>
      <w:r w:rsidRPr="002C7AE1">
        <w:rPr>
          <w:rFonts w:asciiTheme="minorHAnsi" w:hAnsiTheme="minorHAnsi" w:cstheme="minorHAnsi"/>
          <w:sz w:val="22"/>
          <w:szCs w:val="22"/>
        </w:rPr>
        <w:lastRenderedPageBreak/>
        <w:t xml:space="preserve">De ingevulde tabbladen ‘logboek’ van ‘Invulformulier Zero-emissie materieel met daarin materieelstukken die daadwerkelijk voor de opdracht zijn ingezet. </w:t>
      </w:r>
      <w:r w:rsidR="00190C8E">
        <w:rPr>
          <w:rFonts w:asciiTheme="minorHAnsi" w:hAnsiTheme="minorHAnsi" w:cstheme="minorHAnsi"/>
          <w:sz w:val="22"/>
          <w:szCs w:val="22"/>
        </w:rPr>
        <w:t xml:space="preserve">Frequentie nader af te stemmen. </w:t>
      </w:r>
    </w:p>
    <w:p w14:paraId="63D04540" w14:textId="71845AD2" w:rsidR="003952D7" w:rsidRDefault="003952D7">
      <w:pPr>
        <w:rPr>
          <w:rFonts w:asciiTheme="minorHAnsi" w:hAnsiTheme="minorHAnsi" w:cstheme="minorHAnsi"/>
          <w:sz w:val="22"/>
          <w:szCs w:val="22"/>
        </w:rPr>
      </w:pPr>
    </w:p>
    <w:p w14:paraId="7D9D161C" w14:textId="6F5278C3" w:rsidR="0022187F" w:rsidRDefault="0022187F">
      <w:pPr>
        <w:rPr>
          <w:rFonts w:asciiTheme="minorHAnsi" w:hAnsiTheme="minorHAnsi" w:cstheme="minorHAnsi"/>
          <w:b/>
          <w:bCs/>
          <w:sz w:val="22"/>
          <w:szCs w:val="22"/>
        </w:rPr>
      </w:pPr>
      <w:r w:rsidRPr="0022187F">
        <w:rPr>
          <w:rFonts w:asciiTheme="minorHAnsi" w:hAnsiTheme="minorHAnsi" w:cstheme="minorHAnsi"/>
          <w:b/>
          <w:bCs/>
          <w:sz w:val="22"/>
          <w:szCs w:val="22"/>
        </w:rPr>
        <w:t xml:space="preserve">Extra informatie voor de gegadigden </w:t>
      </w:r>
    </w:p>
    <w:p w14:paraId="49EFC773" w14:textId="699DF0D0" w:rsidR="000279B6" w:rsidRDefault="000279B6">
      <w:pPr>
        <w:rPr>
          <w:rFonts w:asciiTheme="minorHAnsi" w:hAnsiTheme="minorHAnsi" w:cstheme="minorHAnsi"/>
          <w:b/>
          <w:bCs/>
          <w:sz w:val="22"/>
          <w:szCs w:val="22"/>
        </w:rPr>
      </w:pPr>
      <w:r>
        <w:rPr>
          <w:rFonts w:asciiTheme="minorHAnsi" w:hAnsiTheme="minorHAnsi" w:cstheme="minorHAnsi"/>
          <w:b/>
          <w:bCs/>
          <w:sz w:val="22"/>
          <w:szCs w:val="22"/>
        </w:rPr>
        <w:t>Subsidieregeling</w:t>
      </w:r>
    </w:p>
    <w:p w14:paraId="115BB1EF" w14:textId="1CDDB87A" w:rsidR="000279B6" w:rsidRDefault="000279B6">
      <w:pPr>
        <w:rPr>
          <w:rFonts w:asciiTheme="minorHAnsi" w:hAnsiTheme="minorHAnsi" w:cstheme="minorHAnsi"/>
          <w:sz w:val="22"/>
          <w:szCs w:val="22"/>
        </w:rPr>
      </w:pPr>
      <w:r w:rsidRPr="000279B6">
        <w:rPr>
          <w:rFonts w:asciiTheme="minorHAnsi" w:hAnsiTheme="minorHAnsi" w:cstheme="minorHAnsi"/>
          <w:sz w:val="22"/>
          <w:szCs w:val="22"/>
        </w:rPr>
        <w:t xml:space="preserve">Het ministerie van Infrastructuur en Waterstaat wil ondernemers tegemoetkomen in de (nu nog) hoge aanschafkosten voor een nul-emissie busje of vrachtwagen middels een subsidieregeling. Voor meer informatie, zie de website van Rijksdienst voor Ondernemen </w:t>
      </w:r>
      <w:hyperlink r:id="rId8" w:history="1">
        <w:r w:rsidRPr="00702FF7">
          <w:rPr>
            <w:rStyle w:val="Hyperlink"/>
            <w:rFonts w:asciiTheme="minorHAnsi" w:hAnsiTheme="minorHAnsi" w:cstheme="minorHAnsi"/>
            <w:sz w:val="22"/>
            <w:szCs w:val="22"/>
          </w:rPr>
          <w:t>https://www.rvo.nl/subsidie-en-financieringswijzer/seba</w:t>
        </w:r>
      </w:hyperlink>
      <w:r>
        <w:rPr>
          <w:rFonts w:asciiTheme="minorHAnsi" w:hAnsiTheme="minorHAnsi" w:cstheme="minorHAnsi"/>
          <w:sz w:val="22"/>
          <w:szCs w:val="22"/>
        </w:rPr>
        <w:t xml:space="preserve"> </w:t>
      </w:r>
      <w:r w:rsidRPr="000279B6">
        <w:rPr>
          <w:rFonts w:asciiTheme="minorHAnsi" w:hAnsiTheme="minorHAnsi" w:cstheme="minorHAnsi"/>
          <w:sz w:val="22"/>
          <w:szCs w:val="22"/>
        </w:rPr>
        <w:t xml:space="preserve">en </w:t>
      </w:r>
      <w:hyperlink r:id="rId9" w:history="1">
        <w:r w:rsidRPr="00702FF7">
          <w:rPr>
            <w:rStyle w:val="Hyperlink"/>
            <w:rFonts w:asciiTheme="minorHAnsi" w:hAnsiTheme="minorHAnsi" w:cstheme="minorHAnsi"/>
            <w:sz w:val="22"/>
            <w:szCs w:val="22"/>
          </w:rPr>
          <w:t>https://www.rvo.nl/subsidies-financiering/sseb/aanschaf</w:t>
        </w:r>
      </w:hyperlink>
      <w:r w:rsidRPr="000279B6">
        <w:rPr>
          <w:rFonts w:asciiTheme="minorHAnsi" w:hAnsiTheme="minorHAnsi" w:cstheme="minorHAnsi"/>
          <w:sz w:val="22"/>
          <w:szCs w:val="22"/>
        </w:rPr>
        <w:t>.</w:t>
      </w:r>
      <w:r>
        <w:rPr>
          <w:rFonts w:asciiTheme="minorHAnsi" w:hAnsiTheme="minorHAnsi" w:cstheme="minorHAnsi"/>
          <w:sz w:val="22"/>
          <w:szCs w:val="22"/>
        </w:rPr>
        <w:t xml:space="preserve"> </w:t>
      </w:r>
    </w:p>
    <w:p w14:paraId="00FACEC8" w14:textId="30DB7373" w:rsidR="000279B6" w:rsidRDefault="000279B6">
      <w:pPr>
        <w:rPr>
          <w:rFonts w:asciiTheme="minorHAnsi" w:hAnsiTheme="minorHAnsi" w:cstheme="minorHAnsi"/>
          <w:sz w:val="22"/>
          <w:szCs w:val="22"/>
        </w:rPr>
      </w:pPr>
    </w:p>
    <w:p w14:paraId="0E11A02F" w14:textId="77777777" w:rsidR="000279B6" w:rsidRPr="000279B6" w:rsidRDefault="000279B6" w:rsidP="000279B6">
      <w:pPr>
        <w:rPr>
          <w:rFonts w:asciiTheme="minorHAnsi" w:hAnsiTheme="minorHAnsi" w:cstheme="minorHAnsi"/>
          <w:b/>
          <w:bCs/>
          <w:sz w:val="22"/>
          <w:szCs w:val="22"/>
        </w:rPr>
      </w:pPr>
      <w:r w:rsidRPr="000279B6">
        <w:rPr>
          <w:rFonts w:asciiTheme="minorHAnsi" w:hAnsiTheme="minorHAnsi" w:cstheme="minorHAnsi"/>
          <w:b/>
          <w:bCs/>
          <w:sz w:val="22"/>
          <w:szCs w:val="22"/>
        </w:rPr>
        <w:t>Laadpunten zero-emissie</w:t>
      </w:r>
    </w:p>
    <w:p w14:paraId="7EE9A079" w14:textId="436CD44C" w:rsidR="000279B6" w:rsidRDefault="00617873" w:rsidP="000279B6">
      <w:pPr>
        <w:rPr>
          <w:rFonts w:asciiTheme="minorHAnsi" w:hAnsiTheme="minorHAnsi" w:cstheme="minorHAnsi"/>
          <w:sz w:val="22"/>
          <w:szCs w:val="22"/>
        </w:rPr>
      </w:pPr>
      <w:r w:rsidRPr="00617873">
        <w:rPr>
          <w:rFonts w:asciiTheme="minorHAnsi" w:hAnsiTheme="minorHAnsi" w:cstheme="minorHAnsi"/>
          <w:sz w:val="22"/>
          <w:szCs w:val="22"/>
        </w:rPr>
        <w:t>Opdrachtgever is zich bewust van de transitie rondom het energievraagstuk en zero-emissie</w:t>
      </w:r>
      <w:r>
        <w:rPr>
          <w:rFonts w:asciiTheme="minorHAnsi" w:hAnsiTheme="minorHAnsi" w:cstheme="minorHAnsi"/>
          <w:sz w:val="22"/>
          <w:szCs w:val="22"/>
        </w:rPr>
        <w:t xml:space="preserve">. </w:t>
      </w:r>
      <w:r w:rsidRPr="00617873">
        <w:rPr>
          <w:rFonts w:asciiTheme="minorHAnsi" w:hAnsiTheme="minorHAnsi" w:cstheme="minorHAnsi"/>
          <w:sz w:val="22"/>
          <w:szCs w:val="22"/>
        </w:rPr>
        <w:t xml:space="preserve">Vooralsnog stelt de opdrachtgever zich op het standpunt dat de “markt” zelfstandig verantwoordelijk is in zijn energie/brandstof behoefte. De </w:t>
      </w:r>
      <w:r>
        <w:rPr>
          <w:rFonts w:asciiTheme="minorHAnsi" w:hAnsiTheme="minorHAnsi" w:cstheme="minorHAnsi"/>
          <w:sz w:val="22"/>
          <w:szCs w:val="22"/>
        </w:rPr>
        <w:t xml:space="preserve">aanbestedende dienst </w:t>
      </w:r>
      <w:r w:rsidRPr="00617873">
        <w:rPr>
          <w:rFonts w:asciiTheme="minorHAnsi" w:hAnsiTheme="minorHAnsi" w:cstheme="minorHAnsi"/>
          <w:sz w:val="22"/>
          <w:szCs w:val="22"/>
        </w:rPr>
        <w:t>kan dus niet verantwoordelijk zijn voor de energiebehoefte van de inschrijver.</w:t>
      </w:r>
      <w:r>
        <w:rPr>
          <w:rFonts w:asciiTheme="minorHAnsi" w:hAnsiTheme="minorHAnsi" w:cstheme="minorHAnsi"/>
          <w:sz w:val="22"/>
          <w:szCs w:val="22"/>
        </w:rPr>
        <w:t xml:space="preserve"> </w:t>
      </w:r>
      <w:r w:rsidR="006C32C6">
        <w:rPr>
          <w:rFonts w:asciiTheme="minorHAnsi" w:hAnsiTheme="minorHAnsi" w:cstheme="minorHAnsi"/>
          <w:sz w:val="22"/>
          <w:szCs w:val="22"/>
        </w:rPr>
        <w:t xml:space="preserve">Het advies is zoveel mogelijk gebruik te maken van bestaande laadvoorzieningen. </w:t>
      </w:r>
    </w:p>
    <w:p w14:paraId="62827912" w14:textId="64865584" w:rsidR="006C32C6" w:rsidRPr="00ED0FAC" w:rsidRDefault="006C32C6" w:rsidP="00ED0FAC">
      <w:pPr>
        <w:pStyle w:val="Lijstalinea"/>
        <w:numPr>
          <w:ilvl w:val="0"/>
          <w:numId w:val="7"/>
        </w:numPr>
        <w:rPr>
          <w:rFonts w:asciiTheme="minorHAnsi" w:hAnsiTheme="minorHAnsi" w:cstheme="minorHAnsi"/>
          <w:sz w:val="22"/>
          <w:szCs w:val="22"/>
        </w:rPr>
      </w:pPr>
      <w:r w:rsidRPr="00ED0FAC">
        <w:rPr>
          <w:rFonts w:asciiTheme="minorHAnsi" w:hAnsiTheme="minorHAnsi" w:cstheme="minorHAnsi"/>
          <w:sz w:val="22"/>
          <w:szCs w:val="22"/>
        </w:rPr>
        <w:t xml:space="preserve">Locatie van laadpalen in de gemeente is hier te vinden: </w:t>
      </w:r>
      <w:hyperlink r:id="rId10" w:history="1">
        <w:r w:rsidRPr="00ED0FAC">
          <w:rPr>
            <w:rStyle w:val="Hyperlink"/>
            <w:rFonts w:asciiTheme="minorHAnsi" w:hAnsiTheme="minorHAnsi" w:cstheme="minorHAnsi"/>
            <w:sz w:val="22"/>
            <w:szCs w:val="22"/>
          </w:rPr>
          <w:t>https://nl.chargemap.com</w:t>
        </w:r>
      </w:hyperlink>
      <w:r w:rsidRPr="00ED0FAC">
        <w:rPr>
          <w:rFonts w:asciiTheme="minorHAnsi" w:hAnsiTheme="minorHAnsi" w:cstheme="minorHAnsi"/>
          <w:sz w:val="22"/>
          <w:szCs w:val="22"/>
        </w:rPr>
        <w:t xml:space="preserve">. </w:t>
      </w:r>
    </w:p>
    <w:p w14:paraId="07D7446B" w14:textId="7D4E48A3" w:rsidR="000279B6" w:rsidRPr="00DB67BF" w:rsidRDefault="00ED0FAC" w:rsidP="000279B6">
      <w:pPr>
        <w:pStyle w:val="Lijstalinea"/>
        <w:numPr>
          <w:ilvl w:val="0"/>
          <w:numId w:val="7"/>
        </w:numPr>
        <w:rPr>
          <w:rFonts w:asciiTheme="minorHAnsi" w:hAnsiTheme="minorHAnsi" w:cstheme="minorHAnsi"/>
          <w:sz w:val="22"/>
          <w:szCs w:val="22"/>
        </w:rPr>
      </w:pPr>
      <w:r w:rsidRPr="00ED0FAC">
        <w:rPr>
          <w:rFonts w:asciiTheme="minorHAnsi" w:hAnsiTheme="minorHAnsi" w:cstheme="minorHAnsi"/>
          <w:sz w:val="22"/>
          <w:szCs w:val="22"/>
        </w:rPr>
        <w:t xml:space="preserve">Gebruik laadpalen met de bouwlaadpas </w:t>
      </w:r>
      <w:hyperlink r:id="rId11" w:history="1">
        <w:r w:rsidRPr="00ED0FAC">
          <w:rPr>
            <w:rStyle w:val="Hyperlink"/>
            <w:rFonts w:asciiTheme="minorHAnsi" w:hAnsiTheme="minorHAnsi" w:cstheme="minorHAnsi"/>
            <w:sz w:val="22"/>
            <w:szCs w:val="22"/>
          </w:rPr>
          <w:t>https://www.stroomkaart.nl/aanmelden-voor-gebruik-laadpaal/</w:t>
        </w:r>
      </w:hyperlink>
    </w:p>
    <w:p w14:paraId="1D732AC9" w14:textId="77777777" w:rsidR="000279B6" w:rsidRPr="000279B6" w:rsidRDefault="000279B6">
      <w:pPr>
        <w:rPr>
          <w:rFonts w:asciiTheme="minorHAnsi" w:hAnsiTheme="minorHAnsi" w:cstheme="minorHAnsi"/>
          <w:sz w:val="22"/>
          <w:szCs w:val="22"/>
        </w:rPr>
      </w:pPr>
    </w:p>
    <w:sectPr w:rsidR="000279B6" w:rsidRPr="000279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C37"/>
    <w:multiLevelType w:val="hybridMultilevel"/>
    <w:tmpl w:val="93604B4A"/>
    <w:lvl w:ilvl="0" w:tplc="D0F26E28">
      <w:start w:val="1"/>
      <w:numFmt w:val="lowerLetter"/>
      <w:lvlText w:val="%1)"/>
      <w:lvlJc w:val="left"/>
      <w:pPr>
        <w:tabs>
          <w:tab w:val="num" w:pos="720"/>
        </w:tabs>
        <w:ind w:left="720" w:hanging="360"/>
      </w:pPr>
      <w:rPr>
        <w:rFonts w:hint="default"/>
        <w:b w:val="0"/>
        <w:bCs/>
      </w:rPr>
    </w:lvl>
    <w:lvl w:ilvl="1" w:tplc="0413001B">
      <w:start w:val="1"/>
      <w:numFmt w:val="lowerRoman"/>
      <w:lvlText w:val="%2."/>
      <w:lvlJc w:val="right"/>
      <w:pPr>
        <w:ind w:left="1440" w:hanging="360"/>
      </w:p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542108"/>
    <w:multiLevelType w:val="hybridMultilevel"/>
    <w:tmpl w:val="CFD83E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DB91DA0"/>
    <w:multiLevelType w:val="hybridMultilevel"/>
    <w:tmpl w:val="EF36AE7C"/>
    <w:lvl w:ilvl="0" w:tplc="4288D336">
      <w:numFmt w:val="bullet"/>
      <w:lvlText w:val="-"/>
      <w:lvlJc w:val="left"/>
      <w:pPr>
        <w:ind w:left="720" w:hanging="360"/>
      </w:pPr>
      <w:rPr>
        <w:rFonts w:ascii="Tahoma" w:eastAsia="Times New Roman" w:hAnsi="Tahoma" w:cs="Tahoma" w:hint="default"/>
        <w:color w:val="0070C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5574CC9"/>
    <w:multiLevelType w:val="multilevel"/>
    <w:tmpl w:val="ECAAD57E"/>
    <w:lvl w:ilvl="0">
      <w:start w:val="1"/>
      <w:numFmt w:val="decimal"/>
      <w:lvlText w:val="%1."/>
      <w:lvlJc w:val="left"/>
      <w:pPr>
        <w:ind w:left="460" w:hanging="460"/>
      </w:pPr>
      <w:rPr>
        <w:rFonts w:hint="default"/>
      </w:rPr>
    </w:lvl>
    <w:lvl w:ilvl="1">
      <w:start w:val="1"/>
      <w:numFmt w:val="decimal"/>
      <w:lvlText w:val="%1.%2."/>
      <w:lvlJc w:val="left"/>
      <w:pPr>
        <w:ind w:left="720" w:hanging="720"/>
      </w:pPr>
      <w:rPr>
        <w:rFonts w:asciiTheme="minorHAnsi" w:hAnsiTheme="minorHAnsi" w:cstheme="minorHAnsi" w:hint="default"/>
        <w:b/>
        <w:bCs/>
      </w:rPr>
    </w:lvl>
    <w:lvl w:ilvl="2">
      <w:start w:val="1"/>
      <w:numFmt w:val="decimal"/>
      <w:lvlText w:val="%1.%2.%3."/>
      <w:lvlJc w:val="left"/>
      <w:pPr>
        <w:ind w:left="1080" w:hanging="1080"/>
      </w:pPr>
      <w:rPr>
        <w:rFonts w:asciiTheme="minorHAnsi" w:hAnsiTheme="minorHAnsi" w:cstheme="minorHAnsi"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0101A29"/>
    <w:multiLevelType w:val="hybridMultilevel"/>
    <w:tmpl w:val="7F9847FE"/>
    <w:lvl w:ilvl="0" w:tplc="522021F4">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25B1331"/>
    <w:multiLevelType w:val="hybridMultilevel"/>
    <w:tmpl w:val="71DA1B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E31548"/>
    <w:multiLevelType w:val="multilevel"/>
    <w:tmpl w:val="638C6104"/>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b/>
        <w:bCs/>
        <w:i w:val="0"/>
        <w:color w:val="0070C0"/>
        <w:sz w:val="18"/>
        <w:szCs w:val="18"/>
      </w:rPr>
    </w:lvl>
    <w:lvl w:ilvl="3">
      <w:start w:val="1"/>
      <w:numFmt w:val="decimal"/>
      <w:isLgl/>
      <w:lvlText w:val="%1.%2.%3.%4"/>
      <w:lvlJc w:val="left"/>
      <w:pPr>
        <w:ind w:left="1080" w:hanging="1080"/>
      </w:pPr>
      <w:rPr>
        <w:rFonts w:asciiTheme="minorHAnsi" w:hAnsiTheme="minorHAnsi" w:cstheme="minorHAnsi"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16cid:durableId="1944411132">
    <w:abstractNumId w:val="6"/>
  </w:num>
  <w:num w:numId="2" w16cid:durableId="193466116">
    <w:abstractNumId w:val="5"/>
  </w:num>
  <w:num w:numId="3" w16cid:durableId="1261719066">
    <w:abstractNumId w:val="0"/>
  </w:num>
  <w:num w:numId="4" w16cid:durableId="28192203">
    <w:abstractNumId w:val="3"/>
  </w:num>
  <w:num w:numId="5" w16cid:durableId="241989369">
    <w:abstractNumId w:val="1"/>
  </w:num>
  <w:num w:numId="6" w16cid:durableId="2006662834">
    <w:abstractNumId w:val="2"/>
  </w:num>
  <w:num w:numId="7" w16cid:durableId="16617627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33B"/>
    <w:rsid w:val="00000D58"/>
    <w:rsid w:val="000279B6"/>
    <w:rsid w:val="000445E8"/>
    <w:rsid w:val="000A63A7"/>
    <w:rsid w:val="000B66CC"/>
    <w:rsid w:val="0016649F"/>
    <w:rsid w:val="00190C8E"/>
    <w:rsid w:val="001C45D3"/>
    <w:rsid w:val="0022187F"/>
    <w:rsid w:val="0023347F"/>
    <w:rsid w:val="002539DC"/>
    <w:rsid w:val="00284AB6"/>
    <w:rsid w:val="002C7AE1"/>
    <w:rsid w:val="002D0055"/>
    <w:rsid w:val="002D50CB"/>
    <w:rsid w:val="002F63AD"/>
    <w:rsid w:val="00300207"/>
    <w:rsid w:val="00305003"/>
    <w:rsid w:val="00335C82"/>
    <w:rsid w:val="00364666"/>
    <w:rsid w:val="0039133B"/>
    <w:rsid w:val="003952D7"/>
    <w:rsid w:val="00422CEF"/>
    <w:rsid w:val="00455E9D"/>
    <w:rsid w:val="00470E26"/>
    <w:rsid w:val="004B15A4"/>
    <w:rsid w:val="004D2D84"/>
    <w:rsid w:val="004E38E5"/>
    <w:rsid w:val="005009E1"/>
    <w:rsid w:val="00510D89"/>
    <w:rsid w:val="005452B1"/>
    <w:rsid w:val="0056252F"/>
    <w:rsid w:val="005A6009"/>
    <w:rsid w:val="00617873"/>
    <w:rsid w:val="00640B04"/>
    <w:rsid w:val="00647B8E"/>
    <w:rsid w:val="006C32C6"/>
    <w:rsid w:val="006C3545"/>
    <w:rsid w:val="006F731D"/>
    <w:rsid w:val="00725068"/>
    <w:rsid w:val="007446CA"/>
    <w:rsid w:val="0079558E"/>
    <w:rsid w:val="007A481D"/>
    <w:rsid w:val="007D70B7"/>
    <w:rsid w:val="007F6765"/>
    <w:rsid w:val="008005C0"/>
    <w:rsid w:val="008217C1"/>
    <w:rsid w:val="00870F84"/>
    <w:rsid w:val="008E7E21"/>
    <w:rsid w:val="00A1121F"/>
    <w:rsid w:val="00A33A3D"/>
    <w:rsid w:val="00A52E04"/>
    <w:rsid w:val="00AE65C1"/>
    <w:rsid w:val="00AF50BD"/>
    <w:rsid w:val="00B525CB"/>
    <w:rsid w:val="00B54570"/>
    <w:rsid w:val="00B57F41"/>
    <w:rsid w:val="00B72A5E"/>
    <w:rsid w:val="00B84B22"/>
    <w:rsid w:val="00BE75D0"/>
    <w:rsid w:val="00C11F9B"/>
    <w:rsid w:val="00C46F0F"/>
    <w:rsid w:val="00C56C70"/>
    <w:rsid w:val="00C678ED"/>
    <w:rsid w:val="00C92505"/>
    <w:rsid w:val="00CA68E2"/>
    <w:rsid w:val="00CF1356"/>
    <w:rsid w:val="00DB67BF"/>
    <w:rsid w:val="00DD6124"/>
    <w:rsid w:val="00E12987"/>
    <w:rsid w:val="00E91A26"/>
    <w:rsid w:val="00E9413F"/>
    <w:rsid w:val="00EA42FD"/>
    <w:rsid w:val="00EB017D"/>
    <w:rsid w:val="00EC41C2"/>
    <w:rsid w:val="00ED0FAC"/>
    <w:rsid w:val="00F41D86"/>
    <w:rsid w:val="00F6432F"/>
    <w:rsid w:val="00FD7D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8188F"/>
  <w15:chartTrackingRefBased/>
  <w15:docId w15:val="{7D43C098-96D6-480C-8781-BFA249778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9133B"/>
    <w:pPr>
      <w:spacing w:after="0" w:line="288" w:lineRule="auto"/>
    </w:pPr>
    <w:rPr>
      <w:rFonts w:ascii="Tahoma" w:eastAsia="Times New Roman" w:hAnsi="Tahoma" w:cs="Times New Roman"/>
      <w:sz w:val="18"/>
      <w:szCs w:val="24"/>
      <w:lang w:eastAsia="nl-NL"/>
    </w:rPr>
  </w:style>
  <w:style w:type="paragraph" w:styleId="Kop1">
    <w:name w:val="heading 1"/>
    <w:aliases w:val="Hoofdstukkop,Hoofdstuk,hoofdstuk,TbsKop 1,Hoofdstukkopje"/>
    <w:basedOn w:val="Standaard"/>
    <w:next w:val="Standaard"/>
    <w:link w:val="Kop1Char"/>
    <w:qFormat/>
    <w:rsid w:val="0039133B"/>
    <w:pPr>
      <w:keepNext/>
      <w:numPr>
        <w:numId w:val="1"/>
      </w:numPr>
      <w:spacing w:before="240" w:after="60"/>
      <w:outlineLvl w:val="0"/>
    </w:pPr>
    <w:rPr>
      <w:rFonts w:cs="Arial"/>
      <w:b/>
      <w:bCs/>
      <w:kern w:val="32"/>
      <w:sz w:val="28"/>
      <w:szCs w:val="28"/>
    </w:rPr>
  </w:style>
  <w:style w:type="paragraph" w:styleId="Kop2">
    <w:name w:val="heading 2"/>
    <w:basedOn w:val="Standaard"/>
    <w:next w:val="Standaard"/>
    <w:link w:val="Kop2Char"/>
    <w:qFormat/>
    <w:rsid w:val="0039133B"/>
    <w:pPr>
      <w:keepNext/>
      <w:spacing w:before="240" w:after="60"/>
      <w:outlineLvl w:val="1"/>
    </w:pPr>
    <w:rPr>
      <w:rFonts w:cs="Arial"/>
      <w:b/>
      <w:bCs/>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Hoofdstukkopje Char"/>
    <w:basedOn w:val="Standaardalinea-lettertype"/>
    <w:link w:val="Kop1"/>
    <w:rsid w:val="0039133B"/>
    <w:rPr>
      <w:rFonts w:ascii="Tahoma" w:eastAsia="Times New Roman" w:hAnsi="Tahoma" w:cs="Arial"/>
      <w:b/>
      <w:bCs/>
      <w:kern w:val="32"/>
      <w:sz w:val="28"/>
      <w:szCs w:val="28"/>
      <w:lang w:eastAsia="nl-NL"/>
    </w:rPr>
  </w:style>
  <w:style w:type="character" w:customStyle="1" w:styleId="Kop2Char">
    <w:name w:val="Kop 2 Char"/>
    <w:basedOn w:val="Standaardalinea-lettertype"/>
    <w:link w:val="Kop2"/>
    <w:rsid w:val="0039133B"/>
    <w:rPr>
      <w:rFonts w:ascii="Tahoma" w:eastAsia="Times New Roman" w:hAnsi="Tahoma" w:cs="Arial"/>
      <w:b/>
      <w:bCs/>
      <w:sz w:val="24"/>
      <w:szCs w:val="28"/>
      <w:lang w:eastAsia="nl-NL"/>
    </w:rPr>
  </w:style>
  <w:style w:type="character" w:styleId="Hyperlink">
    <w:name w:val="Hyperlink"/>
    <w:basedOn w:val="Standaardalinea-lettertype"/>
    <w:uiPriority w:val="99"/>
    <w:rsid w:val="0039133B"/>
    <w:rPr>
      <w:color w:val="0000FF"/>
      <w:u w:val="single"/>
    </w:rPr>
  </w:style>
  <w:style w:type="paragraph" w:styleId="Lijstalinea">
    <w:name w:val="List Paragraph"/>
    <w:aliases w:val="-_BOMW"/>
    <w:basedOn w:val="Standaard"/>
    <w:link w:val="LijstalineaChar"/>
    <w:uiPriority w:val="34"/>
    <w:qFormat/>
    <w:rsid w:val="0039133B"/>
    <w:pPr>
      <w:ind w:left="720"/>
      <w:contextualSpacing/>
    </w:pPr>
  </w:style>
  <w:style w:type="character" w:customStyle="1" w:styleId="LijstalineaChar">
    <w:name w:val="Lijstalinea Char"/>
    <w:aliases w:val="-_BOMW Char"/>
    <w:basedOn w:val="Standaardalinea-lettertype"/>
    <w:link w:val="Lijstalinea"/>
    <w:uiPriority w:val="34"/>
    <w:rsid w:val="0039133B"/>
    <w:rPr>
      <w:rFonts w:ascii="Tahoma" w:eastAsia="Times New Roman" w:hAnsi="Tahoma" w:cs="Times New Roman"/>
      <w:sz w:val="18"/>
      <w:szCs w:val="24"/>
      <w:lang w:eastAsia="nl-NL"/>
    </w:rPr>
  </w:style>
  <w:style w:type="character" w:styleId="Verwijzingopmerking">
    <w:name w:val="annotation reference"/>
    <w:basedOn w:val="Standaardalinea-lettertype"/>
    <w:uiPriority w:val="99"/>
    <w:semiHidden/>
    <w:unhideWhenUsed/>
    <w:rsid w:val="00F41D86"/>
    <w:rPr>
      <w:sz w:val="16"/>
      <w:szCs w:val="16"/>
    </w:rPr>
  </w:style>
  <w:style w:type="paragraph" w:styleId="Tekstopmerking">
    <w:name w:val="annotation text"/>
    <w:basedOn w:val="Standaard"/>
    <w:link w:val="TekstopmerkingChar"/>
    <w:uiPriority w:val="99"/>
    <w:unhideWhenUsed/>
    <w:rsid w:val="00F41D86"/>
    <w:pPr>
      <w:spacing w:line="240" w:lineRule="auto"/>
    </w:pPr>
    <w:rPr>
      <w:sz w:val="20"/>
      <w:szCs w:val="20"/>
    </w:rPr>
  </w:style>
  <w:style w:type="character" w:customStyle="1" w:styleId="TekstopmerkingChar">
    <w:name w:val="Tekst opmerking Char"/>
    <w:basedOn w:val="Standaardalinea-lettertype"/>
    <w:link w:val="Tekstopmerking"/>
    <w:uiPriority w:val="99"/>
    <w:rsid w:val="00F41D86"/>
    <w:rPr>
      <w:rFonts w:ascii="Tahoma" w:eastAsia="Times New Roman" w:hAnsi="Tahom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41D86"/>
    <w:rPr>
      <w:b/>
      <w:bCs/>
    </w:rPr>
  </w:style>
  <w:style w:type="character" w:customStyle="1" w:styleId="OnderwerpvanopmerkingChar">
    <w:name w:val="Onderwerp van opmerking Char"/>
    <w:basedOn w:val="TekstopmerkingChar"/>
    <w:link w:val="Onderwerpvanopmerking"/>
    <w:uiPriority w:val="99"/>
    <w:semiHidden/>
    <w:rsid w:val="00F41D86"/>
    <w:rPr>
      <w:rFonts w:ascii="Tahoma" w:eastAsia="Times New Roman" w:hAnsi="Tahoma" w:cs="Times New Roman"/>
      <w:b/>
      <w:bCs/>
      <w:sz w:val="20"/>
      <w:szCs w:val="20"/>
      <w:lang w:eastAsia="nl-NL"/>
    </w:rPr>
  </w:style>
  <w:style w:type="paragraph" w:styleId="Geenafstand">
    <w:name w:val="No Spacing"/>
    <w:basedOn w:val="Standaard"/>
    <w:uiPriority w:val="1"/>
    <w:qFormat/>
    <w:rsid w:val="003952D7"/>
    <w:pPr>
      <w:tabs>
        <w:tab w:val="left" w:pos="567"/>
      </w:tabs>
      <w:ind w:left="567"/>
      <w:jc w:val="both"/>
    </w:pPr>
    <w:rPr>
      <w:rFonts w:ascii="Arial" w:hAnsi="Arial" w:cs="Arial"/>
      <w:bCs/>
      <w:szCs w:val="18"/>
    </w:rPr>
  </w:style>
  <w:style w:type="character" w:styleId="Onopgelostemelding">
    <w:name w:val="Unresolved Mention"/>
    <w:basedOn w:val="Standaardalinea-lettertype"/>
    <w:uiPriority w:val="99"/>
    <w:semiHidden/>
    <w:unhideWhenUsed/>
    <w:rsid w:val="000279B6"/>
    <w:rPr>
      <w:color w:val="605E5C"/>
      <w:shd w:val="clear" w:color="auto" w:fill="E1DFDD"/>
    </w:rPr>
  </w:style>
  <w:style w:type="paragraph" w:styleId="Revisie">
    <w:name w:val="Revision"/>
    <w:hidden/>
    <w:uiPriority w:val="99"/>
    <w:semiHidden/>
    <w:rsid w:val="00CA68E2"/>
    <w:pPr>
      <w:spacing w:after="0" w:line="240" w:lineRule="auto"/>
    </w:pPr>
    <w:rPr>
      <w:rFonts w:ascii="Tahoma" w:eastAsia="Times New Roman" w:hAnsi="Tahom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vo.nl/subsidie-en-financieringswijzer/seba"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troomkaart.nl/aanmelden-voor-gebruik-laadpaal/" TargetMode="External"/><Relationship Id="rId5" Type="http://schemas.openxmlformats.org/officeDocument/2006/relationships/styles" Target="styles.xml"/><Relationship Id="rId10" Type="http://schemas.openxmlformats.org/officeDocument/2006/relationships/hyperlink" Target="https://nl.chargemap.com" TargetMode="External"/><Relationship Id="rId4" Type="http://schemas.openxmlformats.org/officeDocument/2006/relationships/numbering" Target="numbering.xml"/><Relationship Id="rId9" Type="http://schemas.openxmlformats.org/officeDocument/2006/relationships/hyperlink" Target="https://www.rvo.nl/subsidies-financiering/sseb/aanschaf"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e48f7dd-b99f-455d-ae21-917353759e56" xsi:nil="true"/>
    <lcf76f155ced4ddcb4097134ff3c332f xmlns="224bd874-8bae-4cc6-905d-c00d15d27e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5B41261C996E4CA9110592D2EE9695" ma:contentTypeVersion="14" ma:contentTypeDescription="Een nieuw document maken." ma:contentTypeScope="" ma:versionID="78a63889f4405d333b98e54918089e0b">
  <xsd:schema xmlns:xsd="http://www.w3.org/2001/XMLSchema" xmlns:xs="http://www.w3.org/2001/XMLSchema" xmlns:p="http://schemas.microsoft.com/office/2006/metadata/properties" xmlns:ns2="224bd874-8bae-4cc6-905d-c00d15d27e28" xmlns:ns3="de48f7dd-b99f-455d-ae21-917353759e56" targetNamespace="http://schemas.microsoft.com/office/2006/metadata/properties" ma:root="true" ma:fieldsID="1f2d5ed01ed42ef3ddb894af9db1cef0" ns2:_="" ns3:_="">
    <xsd:import namespace="224bd874-8bae-4cc6-905d-c00d15d27e28"/>
    <xsd:import namespace="de48f7dd-b99f-455d-ae21-917353759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bd874-8bae-4cc6-905d-c00d15d27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762b9bf0-a6d8-40a7-a495-32041ee2803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8f7dd-b99f-455d-ae21-917353759e5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4c641c-d0ca-4901-8b99-e9d11909fbde}" ma:internalName="TaxCatchAll" ma:showField="CatchAllData" ma:web="de48f7dd-b99f-455d-ae21-917353759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4BFB6B-9F6D-4814-AE25-6F287FBB96D2}">
  <ds:schemaRefs>
    <ds:schemaRef ds:uri="http://schemas.microsoft.com/sharepoint/v3/contenttype/forms"/>
  </ds:schemaRefs>
</ds:datastoreItem>
</file>

<file path=customXml/itemProps2.xml><?xml version="1.0" encoding="utf-8"?>
<ds:datastoreItem xmlns:ds="http://schemas.openxmlformats.org/officeDocument/2006/customXml" ds:itemID="{B2427977-F24E-4C33-9775-6A47A98E81DC}">
  <ds:schemaRefs>
    <ds:schemaRef ds:uri="http://schemas.microsoft.com/office/2006/metadata/properties"/>
    <ds:schemaRef ds:uri="http://schemas.microsoft.com/office/infopath/2007/PartnerControls"/>
    <ds:schemaRef ds:uri="de48f7dd-b99f-455d-ae21-917353759e56"/>
    <ds:schemaRef ds:uri="224bd874-8bae-4cc6-905d-c00d15d27e28"/>
  </ds:schemaRefs>
</ds:datastoreItem>
</file>

<file path=customXml/itemProps3.xml><?xml version="1.0" encoding="utf-8"?>
<ds:datastoreItem xmlns:ds="http://schemas.openxmlformats.org/officeDocument/2006/customXml" ds:itemID="{0B60293D-81C5-4593-92D2-ABC175834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bd874-8bae-4cc6-905d-c00d15d27e28"/>
    <ds:schemaRef ds:uri="de48f7dd-b99f-455d-ae21-917353759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2016</Words>
  <Characters>11093</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
    </vt:vector>
  </TitlesOfParts>
  <Company>SSC de Kempen</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Kluytmans</dc:creator>
  <cp:keywords/>
  <dc:description/>
  <cp:lastModifiedBy>Peter Sebregts</cp:lastModifiedBy>
  <cp:revision>17</cp:revision>
  <dcterms:created xsi:type="dcterms:W3CDTF">2024-03-05T14:48:00Z</dcterms:created>
  <dcterms:modified xsi:type="dcterms:W3CDTF">2025-04-30T12:19:00Z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0x010100775B41261C996E4CA9110592D2EE9695</vt:lpwstr>
  </property>
  <property fmtid="{D5CDD505-2E9C-101B-9397-08002B2CF9AE}" pid="3" name="MediaServiceImageTags">
    <vt:lpwstr/>
  </property>
</Properties>
</file>